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both"/>
        <w:rPr>
          <w:b/>
        </w:rPr>
      </w:pPr>
    </w:p>
    <w:p>
      <w:pPr>
        <w:jc w:val="both"/>
        <w:rPr>
          <w:b/>
        </w:rPr>
      </w:pPr>
    </w:p>
    <w:p>
      <w:pPr>
        <w:pStyle w:val="Naslov2"/>
        <w:jc w:val="left"/>
        <w:rPr>
          <w:u w:val="single"/>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04pt;margin-top:0;width:45pt;height:54.75pt;z-index:251661312;mso-position-horizontal:absolute;mso-position-horizontal-relative:text;mso-position-vertical-relative:text" fillcolor="window">
            <v:imagedata r:id="rId11" o:title=""/>
            <w10:wrap type="square" side="right"/>
          </v:shape>
          <o:OLEObject Type="Embed" ProgID="Word.Picture.8" ShapeID="_x0000_s1028" DrawAspect="Content" ObjectID="_1840174077" r:id="rId12"/>
        </w:object>
      </w:r>
      <w:r>
        <w:br w:type="textWrapping" w:clear="all"/>
      </w:r>
      <w:r>
        <w:rPr>
          <w:u w:val="single"/>
        </w:rPr>
        <w:t>_____________________________</w:t>
      </w:r>
      <w:r>
        <w:t>OBČINA VITANJE</w:t>
      </w:r>
      <w:r>
        <w:rPr>
          <w:u w:val="single"/>
        </w:rPr>
        <w:t>___________________________</w:t>
      </w:r>
    </w:p>
    <w:p>
      <w:pPr>
        <w:spacing w:line="20" w:lineRule="exact"/>
        <w:jc w:val="center"/>
        <w:rPr>
          <w:rFonts w:ascii="Times New Roman" w:hAnsi="Times New Roman" w:cs="Times New Roman"/>
          <w:b/>
        </w:rPr>
      </w:pPr>
      <w:r>
        <w:rPr>
          <w:rFonts w:ascii="Times New Roman" w:hAnsi="Times New Roman" w:cs="Times New Roman"/>
          <w:b/>
        </w:rPr>
        <w:t>____________________________________________________________________</w:t>
      </w:r>
    </w:p>
    <w:p>
      <w:pPr>
        <w:jc w:val="center"/>
        <w:rPr>
          <w:rFonts w:ascii="Times New Roman" w:hAnsi="Times New Roman" w:cs="Times New Roman"/>
          <w:b/>
        </w:rPr>
      </w:pPr>
      <w:r>
        <w:rPr>
          <w:rFonts w:ascii="Times New Roman" w:hAnsi="Times New Roman" w:cs="Times New Roman"/>
          <w:b/>
        </w:rPr>
        <w:t>Grajski trg 1; 3205 Vitanje. Tel. (03) 757-43-50, fax. (03) 757-43-51</w:t>
      </w:r>
    </w:p>
    <w:p>
      <w:pPr>
        <w:jc w:val="center"/>
        <w:rPr>
          <w:rFonts w:ascii="Times New Roman" w:hAnsi="Times New Roman" w:cs="Times New Roman"/>
          <w:b/>
        </w:rPr>
      </w:pPr>
      <w:r>
        <w:rPr>
          <w:rFonts w:ascii="Times New Roman" w:hAnsi="Times New Roman" w:cs="Times New Roman"/>
          <w:b/>
        </w:rPr>
        <w:t xml:space="preserve">e-mail: </w:t>
      </w:r>
      <w:hyperlink r:id="rId13" w:history="1">
        <w:r>
          <w:rPr>
            <w:rStyle w:val="Hiperpovezava"/>
            <w:rFonts w:ascii="Times New Roman" w:hAnsi="Times New Roman" w:cs="Times New Roman"/>
            <w:b/>
            <w:color w:val="auto"/>
          </w:rPr>
          <w:t>info@vitanje.si</w:t>
        </w:r>
      </w:hyperlink>
      <w:r>
        <w:rPr>
          <w:rFonts w:ascii="Times New Roman" w:hAnsi="Times New Roman" w:cs="Times New Roman"/>
          <w:b/>
        </w:rPr>
        <w:t>, www.vitanje.si</w:t>
      </w:r>
    </w:p>
    <w:p>
      <w:pPr>
        <w:jc w:val="both"/>
        <w:rPr>
          <w:rFonts w:ascii="Times New Roman" w:hAnsi="Times New Roman" w:cs="Times New Roman"/>
          <w:sz w:val="22"/>
          <w:szCs w:val="22"/>
        </w:rPr>
      </w:pPr>
    </w:p>
    <w:p>
      <w:pPr>
        <w:jc w:val="both"/>
        <w:rPr>
          <w:rFonts w:ascii="Times New Roman" w:hAnsi="Times New Roman" w:cs="Times New Roman"/>
          <w:color w:val="1F497D"/>
          <w:sz w:val="22"/>
          <w:szCs w:val="22"/>
        </w:rPr>
      </w:pPr>
      <w:r>
        <w:rPr>
          <w:rFonts w:ascii="Times New Roman" w:hAnsi="Times New Roman" w:cs="Times New Roman"/>
          <w:sz w:val="22"/>
          <w:szCs w:val="22"/>
        </w:rPr>
        <w:t>Številka: 900-004/2026-003</w:t>
      </w:r>
    </w:p>
    <w:p>
      <w:pPr>
        <w:jc w:val="both"/>
        <w:rPr>
          <w:rFonts w:ascii="Times New Roman" w:hAnsi="Times New Roman" w:cs="Times New Roman"/>
          <w:sz w:val="22"/>
          <w:szCs w:val="22"/>
        </w:rPr>
      </w:pPr>
      <w:r>
        <w:rPr>
          <w:rFonts w:ascii="Times New Roman" w:hAnsi="Times New Roman" w:cs="Times New Roman"/>
          <w:sz w:val="22"/>
          <w:szCs w:val="22"/>
        </w:rPr>
        <w:t>Datum: 13. 5. 2026</w:t>
      </w:r>
    </w:p>
    <w:p>
      <w:pPr>
        <w:tabs>
          <w:tab w:val="right" w:pos="4537"/>
        </w:tabs>
        <w:jc w:val="center"/>
        <w:rPr>
          <w:rFonts w:ascii="Times New Roman" w:hAnsi="Times New Roman" w:cs="Times New Roman"/>
          <w:b/>
          <w:sz w:val="22"/>
          <w:szCs w:val="22"/>
        </w:rPr>
      </w:pPr>
    </w:p>
    <w:p>
      <w:pPr>
        <w:tabs>
          <w:tab w:val="right" w:pos="4537"/>
        </w:tabs>
        <w:jc w:val="center"/>
        <w:rPr>
          <w:rFonts w:ascii="Times New Roman" w:hAnsi="Times New Roman" w:cs="Times New Roman"/>
          <w:b/>
        </w:rPr>
      </w:pPr>
      <w:r>
        <w:rPr>
          <w:rFonts w:ascii="Times New Roman" w:hAnsi="Times New Roman" w:cs="Times New Roman"/>
          <w:b/>
        </w:rPr>
        <w:t xml:space="preserve">Poročilo o izpolnitvi sklepov 21. redne seje Občinskega sveta Občine Vitanje dne </w:t>
      </w:r>
    </w:p>
    <w:p>
      <w:pPr>
        <w:tabs>
          <w:tab w:val="right" w:pos="4537"/>
        </w:tabs>
        <w:jc w:val="center"/>
        <w:rPr>
          <w:rFonts w:ascii="Times New Roman" w:hAnsi="Times New Roman" w:cs="Times New Roman"/>
          <w:b/>
        </w:rPr>
      </w:pPr>
      <w:r>
        <w:rPr>
          <w:rFonts w:ascii="Times New Roman" w:hAnsi="Times New Roman" w:cs="Times New Roman"/>
          <w:b/>
        </w:rPr>
        <w:t>12. 3. 2026</w:t>
      </w:r>
    </w:p>
    <w:p>
      <w:pPr>
        <w:tabs>
          <w:tab w:val="right" w:pos="4537"/>
        </w:tabs>
        <w:jc w:val="both"/>
        <w:rPr>
          <w:rFonts w:ascii="Times New Roman" w:hAnsi="Times New Roman" w:cs="Times New Roman"/>
          <w:b/>
          <w:u w:val="single"/>
        </w:rPr>
      </w:pPr>
    </w:p>
    <w:p>
      <w:pPr>
        <w:tabs>
          <w:tab w:val="right" w:pos="4537"/>
        </w:tabs>
        <w:jc w:val="both"/>
        <w:rPr>
          <w:rFonts w:ascii="Times New Roman" w:hAnsi="Times New Roman" w:cs="Times New Roman"/>
          <w:b/>
          <w:sz w:val="28"/>
          <w:u w:val="single"/>
        </w:rPr>
      </w:pPr>
    </w:p>
    <w:p>
      <w:pPr>
        <w:tabs>
          <w:tab w:val="right" w:pos="4537"/>
        </w:tabs>
        <w:rPr>
          <w:rFonts w:ascii="Times New Roman" w:hAnsi="Times New Roman" w:cs="Times New Roman"/>
          <w:sz w:val="22"/>
          <w:szCs w:val="22"/>
          <w:u w:val="single"/>
        </w:rPr>
      </w:pPr>
      <w:r>
        <w:rPr>
          <w:rFonts w:ascii="Times New Roman" w:hAnsi="Times New Roman" w:cs="Times New Roman"/>
          <w:sz w:val="22"/>
          <w:szCs w:val="22"/>
          <w:u w:val="single"/>
        </w:rPr>
        <w:t>Poročilo o izpolnitvi sklepov 21. redne seje;</w:t>
      </w:r>
    </w:p>
    <w:p>
      <w:pPr>
        <w:tabs>
          <w:tab w:val="right" w:pos="4537"/>
        </w:tabs>
        <w:jc w:val="both"/>
        <w:rPr>
          <w:rFonts w:ascii="Times New Roman" w:hAnsi="Times New Roman" w:cs="Times New Roman"/>
          <w:b/>
          <w:sz w:val="22"/>
          <w:szCs w:val="22"/>
          <w:u w:val="single"/>
        </w:rPr>
      </w:pPr>
    </w:p>
    <w:p>
      <w:pPr>
        <w:jc w:val="center"/>
        <w:rPr>
          <w:rFonts w:ascii="Times New Roman" w:hAnsi="Times New Roman" w:cs="Times New Roman"/>
          <w:b/>
          <w:color w:val="000000" w:themeColor="text1"/>
        </w:rPr>
      </w:pPr>
      <w:r>
        <w:rPr>
          <w:rFonts w:ascii="Times New Roman" w:hAnsi="Times New Roman" w:cs="Times New Roman"/>
          <w:b/>
          <w:color w:val="000000" w:themeColor="text1"/>
        </w:rPr>
        <w:t>K tč. 4</w:t>
      </w:r>
    </w:p>
    <w:p>
      <w:pPr>
        <w:jc w:val="both"/>
        <w:rPr>
          <w:rFonts w:ascii="Times New Roman" w:hAnsi="Times New Roman" w:cs="Times New Roman"/>
          <w:i/>
          <w:color w:val="000000" w:themeColor="text1"/>
        </w:rPr>
      </w:pPr>
      <w:r>
        <w:rPr>
          <w:rFonts w:ascii="Times New Roman" w:hAnsi="Times New Roman" w:cs="Times New Roman"/>
          <w:i/>
          <w:color w:val="000000" w:themeColor="text1"/>
          <w:sz w:val="22"/>
          <w:szCs w:val="22"/>
          <w:lang w:val="en-GB"/>
        </w:rPr>
        <w:t>Uskladitev cene socialno varstvene storitve pomoč družini na domu</w:t>
      </w:r>
      <w:r>
        <w:rPr>
          <w:rFonts w:ascii="Times New Roman" w:hAnsi="Times New Roman" w:cs="Times New Roman"/>
          <w:i/>
          <w:color w:val="000000" w:themeColor="text1"/>
        </w:rPr>
        <w:t>;</w:t>
      </w:r>
    </w:p>
    <w:p>
      <w:pPr>
        <w:jc w:val="both"/>
        <w:rPr>
          <w:rFonts w:ascii="Times New Roman" w:hAnsi="Times New Roman" w:cs="Times New Roman"/>
          <w:b/>
          <w:color w:val="000000" w:themeColor="text1"/>
        </w:rPr>
      </w:pPr>
      <w:r>
        <w:rPr>
          <w:rFonts w:ascii="Times New Roman" w:hAnsi="Times New Roman" w:cs="Times New Roman"/>
          <w:b/>
          <w:color w:val="000000" w:themeColor="text1"/>
        </w:rPr>
        <w:t xml:space="preserve">SKLEP: Občinski svet Občine Vitanje na svoji 21. redni seji dne 12.3. 2026 potrdi novo ekonomsko ceno efektivne ure socialno varstvene storitve pomoč družini na domu, ki jo izvaja Lambrechtov dom Slovenske Konjice v višini 31,38 EUR na delavnik, 41,82 EUR na nedeljo in 46,78   EUR na praznik, pri čemur se 50 % povečanje ekonomske cene zmanjšane za subvencijo RS upošteva pri prispevku Občine Vitanje ter 50 % povečanje ekonomske cene zmanjšane za subvencijo RS upošteva pri prispevku uporabnika. </w:t>
      </w:r>
    </w:p>
    <w:p>
      <w:pPr>
        <w:jc w:val="both"/>
        <w:rPr>
          <w:rFonts w:ascii="Times New Roman" w:hAnsi="Times New Roman" w:cs="Times New Roman"/>
          <w:i/>
          <w:sz w:val="22"/>
          <w:szCs w:val="22"/>
        </w:rPr>
      </w:pPr>
      <w:r>
        <w:rPr>
          <w:rFonts w:ascii="Times New Roman" w:hAnsi="Times New Roman" w:cs="Times New Roman"/>
          <w:i/>
          <w:sz w:val="22"/>
          <w:szCs w:val="22"/>
        </w:rPr>
        <w:t xml:space="preserve">Odlok objavljen v UGSO štev. </w:t>
      </w:r>
      <w:r>
        <w:rPr>
          <w:rFonts w:ascii="Times New Roman" w:hAnsi="Times New Roman" w:cs="Times New Roman"/>
          <w:i/>
          <w:sz w:val="22"/>
          <w:szCs w:val="22"/>
        </w:rPr>
        <w:t>16</w:t>
      </w:r>
      <w:r>
        <w:rPr>
          <w:rFonts w:ascii="Times New Roman" w:hAnsi="Times New Roman" w:cs="Times New Roman"/>
          <w:i/>
          <w:sz w:val="22"/>
          <w:szCs w:val="22"/>
        </w:rPr>
        <w:t>/202</w:t>
      </w:r>
      <w:r>
        <w:rPr>
          <w:rFonts w:ascii="Times New Roman" w:hAnsi="Times New Roman" w:cs="Times New Roman"/>
          <w:i/>
          <w:sz w:val="22"/>
          <w:szCs w:val="22"/>
        </w:rPr>
        <w:t>6</w:t>
      </w:r>
      <w:r>
        <w:rPr>
          <w:rFonts w:ascii="Times New Roman" w:hAnsi="Times New Roman" w:cs="Times New Roman"/>
          <w:i/>
          <w:sz w:val="22"/>
          <w:szCs w:val="22"/>
        </w:rPr>
        <w:t xml:space="preserve"> dne </w:t>
      </w:r>
      <w:r>
        <w:rPr>
          <w:rFonts w:ascii="Times New Roman" w:hAnsi="Times New Roman" w:cs="Times New Roman"/>
          <w:i/>
          <w:sz w:val="22"/>
          <w:szCs w:val="22"/>
        </w:rPr>
        <w:t>20</w:t>
      </w:r>
      <w:r>
        <w:rPr>
          <w:rFonts w:ascii="Times New Roman" w:hAnsi="Times New Roman" w:cs="Times New Roman"/>
          <w:i/>
          <w:sz w:val="22"/>
          <w:szCs w:val="22"/>
        </w:rPr>
        <w:t>.</w:t>
      </w:r>
      <w:r>
        <w:rPr>
          <w:rFonts w:ascii="Times New Roman" w:hAnsi="Times New Roman" w:cs="Times New Roman"/>
          <w:i/>
          <w:sz w:val="22"/>
          <w:szCs w:val="22"/>
        </w:rPr>
        <w:t xml:space="preserve"> 3</w:t>
      </w:r>
      <w:r>
        <w:rPr>
          <w:rFonts w:ascii="Times New Roman" w:hAnsi="Times New Roman" w:cs="Times New Roman"/>
          <w:i/>
          <w:sz w:val="22"/>
          <w:szCs w:val="22"/>
        </w:rPr>
        <w:t>.</w:t>
      </w:r>
      <w:r>
        <w:rPr>
          <w:rFonts w:ascii="Times New Roman" w:hAnsi="Times New Roman" w:cs="Times New Roman"/>
          <w:i/>
          <w:sz w:val="22"/>
          <w:szCs w:val="22"/>
        </w:rPr>
        <w:t xml:space="preserve"> </w:t>
      </w:r>
      <w:r>
        <w:rPr>
          <w:rFonts w:ascii="Times New Roman" w:hAnsi="Times New Roman" w:cs="Times New Roman"/>
          <w:i/>
          <w:sz w:val="22"/>
          <w:szCs w:val="22"/>
        </w:rPr>
        <w:t>202</w:t>
      </w:r>
      <w:r>
        <w:rPr>
          <w:rFonts w:ascii="Times New Roman" w:hAnsi="Times New Roman" w:cs="Times New Roman"/>
          <w:i/>
          <w:sz w:val="22"/>
          <w:szCs w:val="22"/>
        </w:rPr>
        <w:t>6</w:t>
      </w:r>
      <w:r>
        <w:rPr>
          <w:rFonts w:ascii="Times New Roman" w:hAnsi="Times New Roman" w:cs="Times New Roman"/>
          <w:i/>
          <w:sz w:val="22"/>
          <w:szCs w:val="22"/>
        </w:rPr>
        <w:t xml:space="preserve">. Sklepi poslani v odpravek </w:t>
      </w:r>
      <w:r>
        <w:rPr>
          <w:rFonts w:ascii="Times New Roman" w:hAnsi="Times New Roman" w:cs="Times New Roman"/>
          <w:i/>
          <w:sz w:val="22"/>
          <w:szCs w:val="22"/>
        </w:rPr>
        <w:t>Lambrechtovemu domu Slovenske Konjice</w:t>
      </w:r>
      <w:r>
        <w:rPr>
          <w:rFonts w:ascii="Times New Roman" w:hAnsi="Times New Roman" w:cs="Times New Roman"/>
          <w:i/>
          <w:sz w:val="22"/>
          <w:szCs w:val="22"/>
        </w:rPr>
        <w:t>.</w:t>
      </w:r>
    </w:p>
    <w:p>
      <w:pPr>
        <w:jc w:val="both"/>
        <w:rPr>
          <w:rFonts w:ascii="Times New Roman" w:hAnsi="Times New Roman" w:cs="Times New Roman"/>
          <w:color w:val="000000" w:themeColor="text1"/>
        </w:rPr>
      </w:pPr>
    </w:p>
    <w:p>
      <w:pPr>
        <w:jc w:val="center"/>
        <w:rPr>
          <w:rFonts w:ascii="Times New Roman" w:hAnsi="Times New Roman" w:cs="Times New Roman"/>
          <w:b/>
          <w:color w:val="000000" w:themeColor="text1"/>
        </w:rPr>
      </w:pPr>
      <w:r>
        <w:rPr>
          <w:rFonts w:ascii="Times New Roman" w:hAnsi="Times New Roman" w:cs="Times New Roman"/>
          <w:b/>
          <w:color w:val="000000" w:themeColor="text1"/>
        </w:rPr>
        <w:t>K tč. 5</w:t>
      </w:r>
    </w:p>
    <w:p>
      <w:pPr>
        <w:rPr>
          <w:rFonts w:ascii="Times New Roman" w:hAnsi="Times New Roman" w:cs="Times New Roman"/>
          <w:i/>
          <w:sz w:val="22"/>
          <w:szCs w:val="22"/>
          <w:lang w:val="en-GB"/>
        </w:rPr>
      </w:pPr>
      <w:r>
        <w:rPr>
          <w:rFonts w:ascii="Times New Roman" w:hAnsi="Times New Roman" w:cs="Times New Roman"/>
          <w:sz w:val="22"/>
          <w:szCs w:val="22"/>
          <w:lang w:val="en-GB"/>
        </w:rPr>
        <w:t xml:space="preserve">  </w:t>
      </w:r>
      <w:r>
        <w:rPr>
          <w:rFonts w:ascii="Times New Roman" w:hAnsi="Times New Roman" w:cs="Times New Roman"/>
          <w:i/>
          <w:sz w:val="22"/>
          <w:szCs w:val="22"/>
          <w:lang w:val="en-GB"/>
        </w:rPr>
        <w:t xml:space="preserve">JZ Center Noordung;  </w:t>
      </w:r>
    </w:p>
    <w:p>
      <w:pPr>
        <w:jc w:val="both"/>
        <w:rPr>
          <w:rFonts w:ascii="Times New Roman" w:hAnsi="Times New Roman" w:cs="Times New Roman"/>
          <w:i/>
          <w:sz w:val="22"/>
          <w:szCs w:val="22"/>
          <w:lang w:val="en-GB"/>
        </w:rPr>
      </w:pPr>
      <w:r>
        <w:rPr>
          <w:rFonts w:ascii="Times New Roman" w:hAnsi="Times New Roman" w:cs="Times New Roman"/>
          <w:i/>
          <w:sz w:val="22"/>
          <w:szCs w:val="22"/>
          <w:lang w:val="en-GB"/>
        </w:rPr>
        <w:t xml:space="preserve">    - Obravnava Letnega poročila JZ Centra Noordung za 2025 in poročanje o delovanju TICa Vitanje;</w:t>
      </w:r>
    </w:p>
    <w:p>
      <w:pPr>
        <w:ind w:left="142"/>
        <w:contextualSpacing/>
        <w:jc w:val="both"/>
        <w:rPr>
          <w:rFonts w:ascii="Times New Roman" w:hAnsi="Times New Roman" w:cs="Times New Roman"/>
          <w:i/>
          <w:sz w:val="22"/>
          <w:szCs w:val="22"/>
          <w:lang w:val="en-GB"/>
        </w:rPr>
      </w:pPr>
      <w:r>
        <w:rPr>
          <w:rFonts w:ascii="Times New Roman" w:hAnsi="Times New Roman" w:cs="Times New Roman"/>
          <w:i/>
          <w:sz w:val="22"/>
          <w:szCs w:val="22"/>
          <w:lang w:val="en-GB"/>
        </w:rPr>
        <w:t xml:space="preserve"> - Izdaja soglasja JZ Centra Noordung o porabi presežka od 2025,</w:t>
      </w:r>
    </w:p>
    <w:p>
      <w:pPr>
        <w:ind w:left="142"/>
        <w:contextualSpacing/>
        <w:jc w:val="both"/>
        <w:rPr>
          <w:rFonts w:ascii="Times New Roman" w:hAnsi="Times New Roman" w:cs="Times New Roman"/>
          <w:i/>
          <w:sz w:val="22"/>
          <w:szCs w:val="22"/>
          <w:lang w:val="en-GB"/>
        </w:rPr>
      </w:pPr>
      <w:r>
        <w:rPr>
          <w:rFonts w:ascii="Times New Roman" w:hAnsi="Times New Roman" w:cs="Times New Roman"/>
          <w:i/>
          <w:sz w:val="22"/>
          <w:szCs w:val="22"/>
          <w:lang w:val="en-GB"/>
        </w:rPr>
        <w:t xml:space="preserve"> - Obravnava Programa dela, finančnega in kadrovskega načrta JZ Centra Noordung za leto 2025;</w:t>
      </w:r>
    </w:p>
    <w:p>
      <w:pPr>
        <w:jc w:val="both"/>
        <w:rPr>
          <w:rFonts w:ascii="Times New Roman" w:hAnsi="Times New Roman" w:cs="Times New Roman"/>
          <w:b/>
        </w:rPr>
      </w:pPr>
      <w:r>
        <w:rPr>
          <w:rFonts w:ascii="Times New Roman" w:hAnsi="Times New Roman" w:cs="Times New Roman"/>
          <w:b/>
          <w:color w:val="000000" w:themeColor="text1"/>
        </w:rPr>
        <w:t xml:space="preserve">SKLEP št. 1: </w:t>
      </w:r>
      <w:r>
        <w:rPr>
          <w:rFonts w:ascii="Times New Roman" w:hAnsi="Times New Roman" w:cs="Times New Roman"/>
          <w:b/>
        </w:rPr>
        <w:t>Občinski svet Občine Vitanje na svoji 21. redni seji dne 12.3.2026 sprejme poročilo o realizaciji programa dela, finančni in kadrovski načrt JZ Center Noordung za leto 2025 in poročilo o delovanju TIC-a za leto 2025.</w:t>
      </w:r>
    </w:p>
    <w:p>
      <w:pPr>
        <w:jc w:val="both"/>
        <w:rPr>
          <w:rFonts w:ascii="Times New Roman" w:hAnsi="Times New Roman" w:cs="Times New Roman"/>
          <w:b/>
        </w:rPr>
      </w:pPr>
      <w:r>
        <w:rPr>
          <w:rFonts w:ascii="Times New Roman" w:hAnsi="Times New Roman" w:cs="Times New Roman"/>
          <w:b/>
          <w:color w:val="000000" w:themeColor="text1"/>
        </w:rPr>
        <w:t xml:space="preserve">SKLEP št. 2: </w:t>
      </w:r>
      <w:r>
        <w:rPr>
          <w:rFonts w:ascii="Times New Roman" w:hAnsi="Times New Roman" w:cs="Times New Roman"/>
          <w:b/>
        </w:rPr>
        <w:t>Občinski svet Občine Vitanje na svoji 21. redni seji dne 12.3.2026 sprejme sklep, da se izda soglasje JZ Center Noordung, da se presežek prihodkov nad odhodki v letu 2025, ki na dan 31.12.2025 znaša 7.177,46 EUR-ov nameni za nakup opreme in ostalih aktivnosti za opravljanje osnovne dejavnosti, kot so postavitev novih razstav in interaktivne multimedijske opreme.</w:t>
      </w:r>
    </w:p>
    <w:p>
      <w:pPr>
        <w:jc w:val="both"/>
        <w:rPr>
          <w:sz w:val="22"/>
          <w:szCs w:val="22"/>
        </w:rPr>
      </w:pPr>
      <w:r>
        <w:rPr>
          <w:rFonts w:ascii="Times New Roman" w:hAnsi="Times New Roman" w:cs="Times New Roman"/>
          <w:b/>
          <w:color w:val="000000" w:themeColor="text1"/>
        </w:rPr>
        <w:t xml:space="preserve">SKLEP št. 3: </w:t>
      </w:r>
      <w:r>
        <w:rPr>
          <w:rFonts w:ascii="Times New Roman" w:hAnsi="Times New Roman" w:cs="Times New Roman"/>
          <w:b/>
        </w:rPr>
        <w:t>Občinski svet Občine Vitanje na svoji 21. redni seji dne 12.3.2026 sprejme sklep, da se izda soglasje za izplačilo redne delovne uspešnosti za direktorico</w:t>
      </w:r>
      <w:r>
        <w:rPr>
          <w:sz w:val="22"/>
          <w:szCs w:val="22"/>
        </w:rPr>
        <w:t>.</w:t>
      </w:r>
    </w:p>
    <w:p>
      <w:pPr>
        <w:jc w:val="both"/>
        <w:rPr>
          <w:rFonts w:ascii="Times New Roman" w:hAnsi="Times New Roman" w:cs="Times New Roman"/>
          <w:b/>
        </w:rPr>
      </w:pPr>
      <w:r>
        <w:rPr>
          <w:rFonts w:ascii="Times New Roman" w:hAnsi="Times New Roman" w:cs="Times New Roman"/>
          <w:b/>
        </w:rPr>
        <w:t>SKLEP št. 4: Občinski svet Občine Vitanje se na svoji 21. redni seji dne 12.3.2026 seznanil z programom dela, finančnim in kadrovskim načrtom JZ Center Noordung za leto 2026 in sprejme sklep, da se izda soglasje k ustreznosti programu dela, finančnemu in kadrovskemu načrtu JZ Center Noordung za leto 2026.</w:t>
      </w:r>
    </w:p>
    <w:p>
      <w:pPr>
        <w:jc w:val="both"/>
        <w:rPr>
          <w:rFonts w:ascii="Times New Roman" w:hAnsi="Times New Roman" w:cs="Times New Roman"/>
          <w:i/>
          <w:sz w:val="22"/>
          <w:szCs w:val="22"/>
        </w:rPr>
      </w:pPr>
      <w:r>
        <w:rPr>
          <w:rFonts w:ascii="Times New Roman" w:hAnsi="Times New Roman" w:cs="Times New Roman"/>
          <w:i/>
          <w:sz w:val="22"/>
          <w:szCs w:val="22"/>
        </w:rPr>
        <w:t xml:space="preserve">Sklepi poslani v odpravek </w:t>
      </w:r>
      <w:r>
        <w:rPr>
          <w:rFonts w:ascii="Times New Roman" w:hAnsi="Times New Roman" w:cs="Times New Roman"/>
          <w:i/>
          <w:sz w:val="22"/>
          <w:szCs w:val="22"/>
        </w:rPr>
        <w:t>JZ Centru Noordung</w:t>
      </w:r>
      <w:r>
        <w:rPr>
          <w:rFonts w:ascii="Times New Roman" w:hAnsi="Times New Roman" w:cs="Times New Roman"/>
          <w:i/>
          <w:sz w:val="22"/>
          <w:szCs w:val="22"/>
        </w:rPr>
        <w:t>.</w:t>
      </w:r>
    </w:p>
    <w:p>
      <w:pPr>
        <w:jc w:val="both"/>
        <w:rPr>
          <w:rFonts w:ascii="Times New Roman" w:hAnsi="Times New Roman" w:cs="Times New Roman"/>
          <w:color w:val="000000" w:themeColor="text1"/>
        </w:rPr>
      </w:pPr>
    </w:p>
    <w:p>
      <w:pPr>
        <w:jc w:val="both"/>
        <w:rPr>
          <w:rFonts w:ascii="Times New Roman" w:hAnsi="Times New Roman" w:cs="Times New Roman"/>
          <w:b/>
        </w:rPr>
      </w:pPr>
    </w:p>
    <w:p>
      <w:pPr>
        <w:jc w:val="both"/>
        <w:rPr>
          <w:rFonts w:ascii="Times New Roman" w:hAnsi="Times New Roman" w:cs="Times New Roman"/>
          <w:color w:val="FF0000"/>
        </w:rPr>
      </w:pPr>
    </w:p>
    <w:p>
      <w:pPr>
        <w:jc w:val="both"/>
        <w:rPr>
          <w:rFonts w:ascii="Times New Roman" w:hAnsi="Times New Roman" w:cs="Times New Roman"/>
          <w:color w:val="FF0000"/>
        </w:rPr>
      </w:pPr>
    </w:p>
    <w:p>
      <w:pPr>
        <w:jc w:val="center"/>
        <w:rPr>
          <w:rFonts w:ascii="Times New Roman" w:hAnsi="Times New Roman" w:cs="Times New Roman"/>
          <w:b/>
          <w:color w:val="000000" w:themeColor="text1"/>
        </w:rPr>
      </w:pPr>
      <w:r>
        <w:rPr>
          <w:rFonts w:ascii="Times New Roman" w:hAnsi="Times New Roman" w:cs="Times New Roman"/>
          <w:b/>
          <w:color w:val="000000" w:themeColor="text1"/>
        </w:rPr>
        <w:t>K tč. 6</w:t>
      </w:r>
    </w:p>
    <w:p>
      <w:pPr>
        <w:jc w:val="both"/>
        <w:rPr>
          <w:rFonts w:ascii="Times New Roman" w:hAnsi="Times New Roman" w:cs="Times New Roman"/>
          <w:i/>
          <w:color w:val="FF0000"/>
        </w:rPr>
      </w:pPr>
      <w:r>
        <w:rPr>
          <w:rFonts w:ascii="Times New Roman" w:hAnsi="Times New Roman" w:cs="Times New Roman"/>
          <w:i/>
          <w:sz w:val="22"/>
          <w:szCs w:val="22"/>
          <w:lang w:val="en-GB"/>
        </w:rPr>
        <w:t>Obravnava predloga o zmanjšanju/zaključku subvencioniranja cen iz naslova ravnanja z odpadno vodo;</w:t>
      </w:r>
    </w:p>
    <w:p>
      <w:pPr>
        <w:jc w:val="both"/>
        <w:rPr>
          <w:rFonts w:ascii="Times New Roman" w:hAnsi="Times New Roman" w:cs="Times New Roman"/>
          <w:b/>
          <w:color w:val="000000" w:themeColor="text1"/>
        </w:rPr>
      </w:pPr>
      <w:r>
        <w:rPr>
          <w:rFonts w:ascii="Times New Roman" w:hAnsi="Times New Roman" w:cs="Times New Roman"/>
          <w:b/>
          <w:color w:val="000000" w:themeColor="text1"/>
        </w:rPr>
        <w:t>SKELP št. 1: Občinski svet Občine Vitanje ukinja subvencijo k ceni omrežnine odvajanja komunalne odpadne vode za vse uporabnike gospodinjstev, ki so priklopljeni na javno kanalizacijo, ki je od 1. 1. 2020 do danes znašala 30 %.</w:t>
      </w:r>
    </w:p>
    <w:p>
      <w:pPr>
        <w:jc w:val="both"/>
        <w:rPr>
          <w:rFonts w:ascii="Times New Roman" w:hAnsi="Times New Roman" w:cs="Times New Roman"/>
          <w:color w:val="000000" w:themeColor="text1"/>
        </w:rPr>
      </w:pPr>
      <w:r>
        <w:rPr>
          <w:rFonts w:ascii="Times New Roman" w:hAnsi="Times New Roman" w:cs="Times New Roman"/>
          <w:b/>
          <w:color w:val="000000" w:themeColor="text1"/>
        </w:rPr>
        <w:t>SKLEP št. 2: Občinski svet Občine Vitanje ukinja subvencijo k ceni omrežnine čiščenja komunalne odpadne vode za vse uporabnike gospodinjstev, ki so priklopljeni na javno kanalizacijo, ki je od 1.1.2020 do danes znašala 30 %.</w:t>
      </w:r>
    </w:p>
    <w:p>
      <w:pPr>
        <w:jc w:val="both"/>
        <w:rPr>
          <w:rFonts w:ascii="Times New Roman" w:hAnsi="Times New Roman" w:cs="Times New Roman"/>
          <w:i/>
          <w:sz w:val="22"/>
          <w:szCs w:val="22"/>
        </w:rPr>
      </w:pPr>
      <w:r>
        <w:rPr>
          <w:rFonts w:ascii="Times New Roman" w:hAnsi="Times New Roman" w:cs="Times New Roman"/>
          <w:i/>
          <w:sz w:val="22"/>
          <w:szCs w:val="22"/>
        </w:rPr>
        <w:t xml:space="preserve">Sklepi poslani v odpravek </w:t>
      </w:r>
      <w:r>
        <w:rPr>
          <w:rFonts w:ascii="Times New Roman" w:hAnsi="Times New Roman" w:cs="Times New Roman"/>
          <w:i/>
          <w:sz w:val="22"/>
          <w:szCs w:val="22"/>
        </w:rPr>
        <w:t xml:space="preserve">JP Komunala Vitanje d.o.o. in objavljeni v </w:t>
      </w:r>
      <w:r>
        <w:rPr>
          <w:rFonts w:ascii="Times New Roman" w:hAnsi="Times New Roman" w:cs="Times New Roman"/>
          <w:i/>
          <w:sz w:val="22"/>
          <w:szCs w:val="22"/>
        </w:rPr>
        <w:t>v UGSO štev. 16/2026 dne 20. 3. 2026</w:t>
      </w:r>
      <w:r>
        <w:rPr>
          <w:rFonts w:ascii="Times New Roman" w:hAnsi="Times New Roman" w:cs="Times New Roman"/>
          <w:i/>
          <w:sz w:val="22"/>
          <w:szCs w:val="22"/>
        </w:rPr>
        <w:t>.</w:t>
      </w:r>
    </w:p>
    <w:p>
      <w:pPr>
        <w:jc w:val="both"/>
        <w:rPr>
          <w:rFonts w:ascii="Times New Roman" w:hAnsi="Times New Roman" w:cs="Times New Roman"/>
          <w:color w:val="000000" w:themeColor="text1"/>
        </w:rPr>
      </w:pPr>
    </w:p>
    <w:p>
      <w:pPr>
        <w:jc w:val="center"/>
        <w:rPr>
          <w:rFonts w:ascii="Times New Roman" w:hAnsi="Times New Roman" w:cs="Times New Roman"/>
          <w:b/>
          <w:color w:val="000000" w:themeColor="text1"/>
        </w:rPr>
      </w:pPr>
      <w:r>
        <w:rPr>
          <w:rFonts w:ascii="Times New Roman" w:hAnsi="Times New Roman" w:cs="Times New Roman"/>
          <w:b/>
          <w:color w:val="000000" w:themeColor="text1"/>
        </w:rPr>
        <w:t>K tč. 7</w:t>
      </w:r>
    </w:p>
    <w:p>
      <w:pPr>
        <w:tabs>
          <w:tab w:val="left" w:pos="225"/>
        </w:tabs>
        <w:jc w:val="both"/>
        <w:rPr>
          <w:rFonts w:ascii="Times New Roman" w:hAnsi="Times New Roman" w:cs="Times New Roman"/>
          <w:i/>
          <w:sz w:val="22"/>
          <w:szCs w:val="22"/>
          <w:lang w:val="en-GB"/>
        </w:rPr>
      </w:pPr>
      <w:r>
        <w:rPr>
          <w:rFonts w:ascii="Times New Roman" w:hAnsi="Times New Roman" w:cs="Times New Roman"/>
          <w:i/>
          <w:sz w:val="22"/>
          <w:szCs w:val="22"/>
          <w:lang w:val="en-GB"/>
        </w:rPr>
        <w:t>Odlok o predmetu in pogojih za podelitev koncesije za opravljanje obveznih gospodarskih javnih služb ravnanja s komunalnimi odpadki v Ob</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ini Vitanje;</w:t>
      </w:r>
    </w:p>
    <w:p>
      <w:pPr>
        <w:tabs>
          <w:tab w:val="left" w:pos="225"/>
        </w:tabs>
        <w:jc w:val="both"/>
        <w:rPr>
          <w:rFonts w:ascii="Times New Roman" w:hAnsi="Times New Roman" w:cs="Times New Roman"/>
          <w:i/>
          <w:sz w:val="22"/>
          <w:szCs w:val="22"/>
          <w:lang w:val="en-GB"/>
        </w:rPr>
      </w:pPr>
      <w:r>
        <w:rPr>
          <w:rFonts w:ascii="Times New Roman" w:hAnsi="Times New Roman" w:cs="Times New Roman"/>
          <w:i/>
          <w:sz w:val="22"/>
          <w:szCs w:val="22"/>
          <w:lang w:val="en-GB"/>
        </w:rPr>
        <w:t>Odlok o načinu opravljanja obvezne občinske gospodarske javne službe ravnanja s komunalnimi odpadki v Občini Vitanje</w:t>
      </w:r>
    </w:p>
    <w:p>
      <w:pPr>
        <w:jc w:val="both"/>
        <w:rPr>
          <w:rFonts w:ascii="Times New Roman" w:hAnsi="Times New Roman" w:cs="Times New Roman"/>
          <w:b/>
          <w:color w:val="000000" w:themeColor="text1"/>
        </w:rPr>
      </w:pPr>
      <w:r>
        <w:rPr>
          <w:rFonts w:ascii="Times New Roman" w:hAnsi="Times New Roman" w:cs="Times New Roman"/>
          <w:b/>
          <w:color w:val="000000" w:themeColor="text1"/>
          <w:lang w:val="en-GB"/>
        </w:rPr>
        <w:t xml:space="preserve">SKLEP št. 1: </w:t>
      </w:r>
      <w:r>
        <w:rPr>
          <w:rFonts w:ascii="Times New Roman" w:hAnsi="Times New Roman" w:cs="Times New Roman"/>
          <w:b/>
          <w:color w:val="000000" w:themeColor="text1"/>
        </w:rPr>
        <w:t>Občinski svet Občine Vitanje na svoji 21. redni seji dne 12.3.2026 sprejme Odlok o predmetu in pogojih za podelitev koncesije za opravljanje obveznih gospodarskih javnih služb ravnanja s komunalnimi odpadki v Občini Vitanje v obeh obravnavah.</w:t>
      </w:r>
    </w:p>
    <w:p>
      <w:pPr>
        <w:jc w:val="both"/>
        <w:rPr>
          <w:rFonts w:ascii="Times New Roman" w:hAnsi="Times New Roman" w:cs="Times New Roman"/>
          <w:b/>
        </w:rPr>
      </w:pPr>
      <w:r>
        <w:rPr>
          <w:rFonts w:ascii="Times New Roman" w:hAnsi="Times New Roman" w:cs="Times New Roman"/>
          <w:b/>
          <w:color w:val="000000" w:themeColor="text1"/>
          <w:lang w:val="en-GB"/>
        </w:rPr>
        <w:t xml:space="preserve">SKLEP št. 2: </w:t>
      </w:r>
      <w:r>
        <w:rPr>
          <w:rFonts w:ascii="Times New Roman" w:hAnsi="Times New Roman" w:cs="Times New Roman"/>
          <w:b/>
        </w:rPr>
        <w:t>Občinski svet Občine Vitanje na svoji 21. redni seji dne 12.3.2026 sprejme Odlok o načinu opravljanja obvezne občinske gospodarske javne službe ravnanja s komunalnimi odpadki v Občini Vitanje v obeh obravnavah.</w:t>
      </w:r>
    </w:p>
    <w:p>
      <w:pPr>
        <w:jc w:val="both"/>
        <w:rPr>
          <w:rFonts w:ascii="Times New Roman" w:hAnsi="Times New Roman" w:cs="Times New Roman"/>
          <w:b/>
          <w:color w:val="FF0000"/>
        </w:rPr>
      </w:pPr>
      <w:r>
        <w:rPr>
          <w:rFonts w:ascii="Times New Roman" w:hAnsi="Times New Roman" w:cs="Times New Roman"/>
          <w:i/>
          <w:sz w:val="22"/>
          <w:szCs w:val="22"/>
        </w:rPr>
        <w:t>Odlok</w:t>
      </w:r>
      <w:r>
        <w:rPr>
          <w:rFonts w:ascii="Times New Roman" w:hAnsi="Times New Roman" w:cs="Times New Roman"/>
          <w:i/>
          <w:sz w:val="22"/>
          <w:szCs w:val="22"/>
        </w:rPr>
        <w:t>a</w:t>
      </w:r>
      <w:r>
        <w:rPr>
          <w:rFonts w:ascii="Times New Roman" w:hAnsi="Times New Roman" w:cs="Times New Roman"/>
          <w:i/>
          <w:sz w:val="22"/>
          <w:szCs w:val="22"/>
        </w:rPr>
        <w:t xml:space="preserve"> objavljen</w:t>
      </w:r>
      <w:r>
        <w:rPr>
          <w:rFonts w:ascii="Times New Roman" w:hAnsi="Times New Roman" w:cs="Times New Roman"/>
          <w:i/>
          <w:sz w:val="22"/>
          <w:szCs w:val="22"/>
        </w:rPr>
        <w:t>a</w:t>
      </w:r>
      <w:r>
        <w:rPr>
          <w:rFonts w:ascii="Times New Roman" w:hAnsi="Times New Roman" w:cs="Times New Roman"/>
          <w:i/>
          <w:sz w:val="22"/>
          <w:szCs w:val="22"/>
        </w:rPr>
        <w:t xml:space="preserve"> v UGSO štev. 1</w:t>
      </w:r>
      <w:r>
        <w:rPr>
          <w:rFonts w:ascii="Times New Roman" w:hAnsi="Times New Roman" w:cs="Times New Roman"/>
          <w:i/>
          <w:sz w:val="22"/>
          <w:szCs w:val="22"/>
        </w:rPr>
        <w:t>5</w:t>
      </w:r>
      <w:r>
        <w:rPr>
          <w:rFonts w:ascii="Times New Roman" w:hAnsi="Times New Roman" w:cs="Times New Roman"/>
          <w:i/>
          <w:sz w:val="22"/>
          <w:szCs w:val="22"/>
        </w:rPr>
        <w:t xml:space="preserve">/2026 dne </w:t>
      </w:r>
      <w:r>
        <w:rPr>
          <w:rFonts w:ascii="Times New Roman" w:hAnsi="Times New Roman" w:cs="Times New Roman"/>
          <w:i/>
          <w:sz w:val="22"/>
          <w:szCs w:val="22"/>
        </w:rPr>
        <w:t>13</w:t>
      </w:r>
      <w:r>
        <w:rPr>
          <w:rFonts w:ascii="Times New Roman" w:hAnsi="Times New Roman" w:cs="Times New Roman"/>
          <w:i/>
          <w:sz w:val="22"/>
          <w:szCs w:val="22"/>
        </w:rPr>
        <w:t xml:space="preserve">. 3. 2026. </w:t>
      </w:r>
    </w:p>
    <w:p>
      <w:pPr>
        <w:jc w:val="both"/>
        <w:rPr>
          <w:rFonts w:ascii="Times New Roman" w:hAnsi="Times New Roman" w:cs="Times New Roman"/>
          <w:b/>
          <w:color w:val="FF0000"/>
        </w:rPr>
      </w:pPr>
    </w:p>
    <w:p>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8</w:t>
      </w:r>
    </w:p>
    <w:p>
      <w:pPr>
        <w:rPr>
          <w:rFonts w:ascii="Times New Roman" w:hAnsi="Times New Roman" w:cs="Times New Roman"/>
          <w:b/>
          <w:i/>
          <w:color w:val="FF0000"/>
        </w:rPr>
      </w:pPr>
      <w:r>
        <w:rPr>
          <w:rFonts w:ascii="Times New Roman" w:hAnsi="Times New Roman" w:cs="Times New Roman"/>
          <w:i/>
          <w:sz w:val="22"/>
          <w:szCs w:val="22"/>
          <w:lang w:val="en-GB"/>
        </w:rPr>
        <w:t>Sklep o potrditvi cene storitve obvezne ob</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inske gospodarske javne službe pomo</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i, oskrbe in namestitve zapuš</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enih živali v zavetiš</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u na obmo</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ju Ob</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ine Vitanje;</w:t>
      </w:r>
    </w:p>
    <w:p>
      <w:pPr>
        <w:jc w:val="both"/>
        <w:rPr>
          <w:rFonts w:ascii="Times New Roman" w:hAnsi="Times New Roman" w:cs="Times New Roman"/>
          <w:b/>
        </w:rPr>
      </w:pPr>
      <w:r>
        <w:rPr>
          <w:rFonts w:ascii="Times New Roman" w:hAnsi="Times New Roman" w:cs="Times New Roman"/>
          <w:b/>
          <w:color w:val="000000" w:themeColor="text1"/>
        </w:rPr>
        <w:t xml:space="preserve">SKLEP: </w:t>
      </w:r>
      <w:r>
        <w:rPr>
          <w:rFonts w:ascii="Times New Roman" w:hAnsi="Times New Roman" w:cs="Times New Roman"/>
          <w:b/>
        </w:rPr>
        <w:t>Občinski svet Občine Vitanje na svoji 21. redni seji dne 12.3.2026 sprejme Sklep o potrditvi cen storitev obvezne občinske gospodarske javne službe pomoči, oskrbe in namestitve zapuščenih živali v zavetišču na območju občine Vitanje iz ponudbenega predračuna izvajanja javne službe (Zavetišče Sia&amp;Lu, Društvo za pomoč mucam Sia, Gradnikova ul. 10, 3000 Celje). Veterinarske storitve niso zajete in veljajo po veljavnem veterinarskem ceniku Veterinarske postaje Slov. Konjice.</w:t>
      </w:r>
    </w:p>
    <w:p>
      <w:pPr>
        <w:jc w:val="both"/>
        <w:rPr>
          <w:rFonts w:ascii="Times New Roman" w:hAnsi="Times New Roman" w:cs="Times New Roman"/>
          <w:i/>
          <w:sz w:val="22"/>
          <w:szCs w:val="22"/>
        </w:rPr>
      </w:pPr>
      <w:r>
        <w:rPr>
          <w:rFonts w:ascii="Times New Roman" w:hAnsi="Times New Roman" w:cs="Times New Roman"/>
          <w:i/>
          <w:sz w:val="22"/>
          <w:szCs w:val="22"/>
        </w:rPr>
        <w:t xml:space="preserve">Sklep </w:t>
      </w:r>
      <w:r>
        <w:rPr>
          <w:rFonts w:ascii="Times New Roman" w:hAnsi="Times New Roman" w:cs="Times New Roman"/>
          <w:i/>
          <w:sz w:val="22"/>
          <w:szCs w:val="22"/>
        </w:rPr>
        <w:t xml:space="preserve">objavljen v UGSO štev. 16/2026 dne 20. 3. 2026. </w:t>
      </w:r>
    </w:p>
    <w:p>
      <w:pPr>
        <w:jc w:val="both"/>
        <w:rPr>
          <w:rFonts w:ascii="Times New Roman" w:hAnsi="Times New Roman" w:cs="Times New Roman"/>
          <w:b/>
          <w:color w:val="FF0000"/>
        </w:rPr>
      </w:pPr>
    </w:p>
    <w:p>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9</w:t>
      </w:r>
    </w:p>
    <w:p>
      <w:pPr>
        <w:jc w:val="both"/>
        <w:rPr>
          <w:rFonts w:ascii="Times New Roman" w:hAnsi="Times New Roman" w:cs="Times New Roman"/>
          <w:i/>
          <w:sz w:val="22"/>
          <w:szCs w:val="22"/>
          <w:lang w:val="en-GB"/>
        </w:rPr>
      </w:pPr>
      <w:r>
        <w:rPr>
          <w:rFonts w:ascii="Times New Roman" w:hAnsi="Times New Roman" w:cs="Times New Roman"/>
          <w:i/>
          <w:sz w:val="22"/>
          <w:szCs w:val="22"/>
          <w:lang w:val="en-GB"/>
        </w:rPr>
        <w:t>Obravnava predlogov:</w:t>
      </w:r>
    </w:p>
    <w:p>
      <w:pPr>
        <w:numPr>
          <w:ilvl w:val="0"/>
          <w:numId w:val="47"/>
        </w:numPr>
        <w:contextualSpacing/>
        <w:jc w:val="both"/>
        <w:rPr>
          <w:rFonts w:ascii="Times New Roman" w:hAnsi="Times New Roman" w:cs="Times New Roman"/>
          <w:i/>
          <w:sz w:val="22"/>
          <w:szCs w:val="22"/>
          <w:lang w:val="en-GB"/>
        </w:rPr>
      </w:pPr>
      <w:r>
        <w:rPr>
          <w:rFonts w:ascii="Times New Roman" w:hAnsi="Times New Roman" w:cs="Times New Roman"/>
          <w:i/>
          <w:sz w:val="22"/>
          <w:szCs w:val="22"/>
          <w:lang w:val="en-GB"/>
        </w:rPr>
        <w:t>Letni program turizma Občine Vitanje za leto 2026</w:t>
      </w:r>
    </w:p>
    <w:p>
      <w:pPr>
        <w:numPr>
          <w:ilvl w:val="0"/>
          <w:numId w:val="47"/>
        </w:numPr>
        <w:contextualSpacing/>
        <w:jc w:val="both"/>
        <w:rPr>
          <w:rFonts w:ascii="Times New Roman" w:hAnsi="Times New Roman" w:cs="Times New Roman"/>
          <w:i/>
          <w:sz w:val="22"/>
          <w:szCs w:val="22"/>
          <w:lang w:val="en-GB"/>
        </w:rPr>
      </w:pPr>
      <w:r>
        <w:rPr>
          <w:rFonts w:ascii="Times New Roman" w:hAnsi="Times New Roman" w:cs="Times New Roman"/>
          <w:i/>
          <w:sz w:val="22"/>
          <w:szCs w:val="22"/>
          <w:lang w:val="en-GB"/>
        </w:rPr>
        <w:t>Letni program športa v Ob</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ini Vitanje za leto 2026</w:t>
      </w:r>
    </w:p>
    <w:p>
      <w:pPr>
        <w:numPr>
          <w:ilvl w:val="0"/>
          <w:numId w:val="47"/>
        </w:numPr>
        <w:contextualSpacing/>
        <w:jc w:val="both"/>
        <w:rPr>
          <w:rFonts w:ascii="Times New Roman" w:hAnsi="Times New Roman" w:cs="Times New Roman"/>
          <w:i/>
          <w:sz w:val="22"/>
          <w:szCs w:val="22"/>
          <w:lang w:val="en-GB"/>
        </w:rPr>
      </w:pPr>
      <w:r>
        <w:rPr>
          <w:rFonts w:ascii="Times New Roman" w:hAnsi="Times New Roman" w:cs="Times New Roman"/>
          <w:i/>
          <w:sz w:val="22"/>
          <w:szCs w:val="22"/>
          <w:lang w:val="en-GB"/>
        </w:rPr>
        <w:t>Letni program kulture in družbene dejavnosti Ob</w:t>
      </w:r>
      <w:r>
        <w:rPr>
          <w:rFonts w:ascii="Times New Roman" w:hAnsi="Times New Roman" w:cs="Times New Roman" w:hint="eastAsia"/>
          <w:i/>
          <w:sz w:val="22"/>
          <w:szCs w:val="22"/>
          <w:lang w:val="en-GB"/>
        </w:rPr>
        <w:t>č</w:t>
      </w:r>
      <w:r>
        <w:rPr>
          <w:rFonts w:ascii="Times New Roman" w:hAnsi="Times New Roman" w:cs="Times New Roman"/>
          <w:i/>
          <w:sz w:val="22"/>
          <w:szCs w:val="22"/>
          <w:lang w:val="en-GB"/>
        </w:rPr>
        <w:t>ine Vitanje za leto 2026;</w:t>
      </w:r>
    </w:p>
    <w:p>
      <w:pPr>
        <w:jc w:val="both"/>
        <w:rPr>
          <w:rFonts w:ascii="Times New Roman" w:hAnsi="Times New Roman" w:cs="Times New Roman"/>
          <w:b/>
        </w:rPr>
      </w:pPr>
      <w:r>
        <w:rPr>
          <w:rFonts w:ascii="Times New Roman" w:hAnsi="Times New Roman" w:cs="Times New Roman"/>
          <w:b/>
          <w:color w:val="000000" w:themeColor="text1"/>
        </w:rPr>
        <w:t xml:space="preserve">SKLEP št. 1: </w:t>
      </w:r>
      <w:r>
        <w:rPr>
          <w:rFonts w:ascii="Times New Roman" w:hAnsi="Times New Roman" w:cs="Times New Roman"/>
          <w:b/>
        </w:rPr>
        <w:t>Občinski svet Občine Vitanje na svoji 21. redni seji dne 12.3.2026 sprejme Letni program športa v Občini Vitanje za leto 2026.</w:t>
      </w:r>
    </w:p>
    <w:p>
      <w:pPr>
        <w:jc w:val="both"/>
        <w:rPr>
          <w:rFonts w:ascii="Times New Roman" w:hAnsi="Times New Roman" w:cs="Times New Roman"/>
          <w:b/>
        </w:rPr>
      </w:pPr>
      <w:r>
        <w:rPr>
          <w:rFonts w:ascii="Times New Roman" w:hAnsi="Times New Roman" w:cs="Times New Roman"/>
          <w:b/>
          <w:color w:val="000000" w:themeColor="text1"/>
        </w:rPr>
        <w:t xml:space="preserve">SKELP št. 2: </w:t>
      </w:r>
      <w:r>
        <w:rPr>
          <w:rFonts w:ascii="Times New Roman" w:hAnsi="Times New Roman" w:cs="Times New Roman"/>
          <w:b/>
        </w:rPr>
        <w:t>Občinski svet Občine Vitanje na svoji 21. redni seji dne 12.3.2026 sprejme Letni program turizma v Občini Vitanje za leto 2026.</w:t>
      </w:r>
    </w:p>
    <w:p>
      <w:pPr>
        <w:jc w:val="both"/>
        <w:rPr>
          <w:rFonts w:ascii="Times New Roman" w:hAnsi="Times New Roman" w:cs="Times New Roman"/>
          <w:b/>
        </w:rPr>
      </w:pPr>
      <w:r>
        <w:rPr>
          <w:rFonts w:ascii="Times New Roman" w:hAnsi="Times New Roman" w:cs="Times New Roman"/>
          <w:b/>
          <w:color w:val="000000" w:themeColor="text1"/>
        </w:rPr>
        <w:t xml:space="preserve">SKLEP št. 3: </w:t>
      </w:r>
      <w:r>
        <w:rPr>
          <w:rFonts w:ascii="Times New Roman" w:hAnsi="Times New Roman" w:cs="Times New Roman"/>
          <w:b/>
        </w:rPr>
        <w:t>Občinski svet Občine Vitanje na svoji 21. redni seji dne 12.3.2026 sprejme Letni program kulture in družbene dejavnosti v Občini Vitanje za leto 2026.</w:t>
      </w:r>
    </w:p>
    <w:p>
      <w:pPr>
        <w:jc w:val="both"/>
        <w:rPr>
          <w:rFonts w:ascii="Times New Roman" w:hAnsi="Times New Roman" w:cs="Times New Roman"/>
          <w:color w:val="000000" w:themeColor="text1"/>
        </w:rPr>
      </w:pPr>
      <w:r>
        <w:rPr>
          <w:rFonts w:ascii="Times New Roman" w:hAnsi="Times New Roman" w:cs="Times New Roman"/>
          <w:i/>
          <w:sz w:val="22"/>
          <w:szCs w:val="22"/>
        </w:rPr>
        <w:t xml:space="preserve">Sklepi objavljeni v Vitanjčanu št. 90/2026 in na spletni strani </w:t>
      </w:r>
      <w:hyperlink r:id="rId14" w:history="1">
        <w:r>
          <w:rPr>
            <w:rStyle w:val="Hiperpovezava"/>
            <w:rFonts w:ascii="Times New Roman" w:hAnsi="Times New Roman" w:cs="Times New Roman"/>
            <w:i/>
            <w:sz w:val="22"/>
            <w:szCs w:val="22"/>
          </w:rPr>
          <w:t>www.vitanje.si</w:t>
        </w:r>
      </w:hyperlink>
      <w:r>
        <w:rPr>
          <w:rFonts w:ascii="Times New Roman" w:hAnsi="Times New Roman" w:cs="Times New Roman"/>
          <w:i/>
          <w:sz w:val="22"/>
          <w:szCs w:val="22"/>
        </w:rPr>
        <w:t xml:space="preserve"> </w:t>
      </w:r>
    </w:p>
    <w:p>
      <w:pPr>
        <w:jc w:val="both"/>
        <w:rPr>
          <w:rFonts w:ascii="Times New Roman" w:hAnsi="Times New Roman" w:cs="Times New Roman"/>
          <w:b/>
        </w:rPr>
      </w:pPr>
    </w:p>
    <w:p>
      <w:pPr>
        <w:jc w:val="both"/>
        <w:rPr>
          <w:rFonts w:ascii="Times New Roman" w:hAnsi="Times New Roman" w:cs="Times New Roman"/>
          <w:color w:val="000000" w:themeColor="text1"/>
        </w:rPr>
      </w:pPr>
    </w:p>
    <w:p>
      <w:pPr>
        <w:rPr>
          <w:rFonts w:ascii="Times New Roman" w:hAnsi="Times New Roman" w:cs="Times New Roman"/>
          <w:color w:val="000000" w:themeColor="text1"/>
        </w:rPr>
      </w:pPr>
    </w:p>
    <w:p>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10</w:t>
      </w:r>
    </w:p>
    <w:p>
      <w:pPr>
        <w:rPr>
          <w:rFonts w:ascii="Times New Roman" w:hAnsi="Times New Roman" w:cs="Times New Roman"/>
          <w:i/>
          <w:sz w:val="22"/>
          <w:szCs w:val="22"/>
          <w:lang w:val="en-GB"/>
        </w:rPr>
      </w:pPr>
      <w:r>
        <w:rPr>
          <w:rFonts w:ascii="Times New Roman" w:hAnsi="Times New Roman" w:cs="Times New Roman"/>
          <w:i/>
          <w:sz w:val="22"/>
          <w:szCs w:val="22"/>
          <w:lang w:val="en-GB"/>
        </w:rPr>
        <w:t>Lokacijska preveritev za določitev obsega svavbnega zemljišča pri posamični poselitvi na parc. št.435/1 in 653/2 k.o. 1097-Ljubnica;</w:t>
      </w:r>
    </w:p>
    <w:p>
      <w:pPr>
        <w:jc w:val="both"/>
        <w:rPr>
          <w:rFonts w:ascii="Times New Roman" w:hAnsi="Times New Roman" w:cs="Times New Roman"/>
          <w:b/>
        </w:rPr>
      </w:pPr>
      <w:r>
        <w:rPr>
          <w:rFonts w:ascii="Times New Roman" w:hAnsi="Times New Roman" w:cs="Times New Roman"/>
          <w:b/>
          <w:lang w:val="en-GB"/>
        </w:rPr>
        <w:t xml:space="preserve">SKLEP: </w:t>
      </w:r>
      <w:r>
        <w:rPr>
          <w:rFonts w:ascii="Times New Roman" w:hAnsi="Times New Roman" w:cs="Times New Roman"/>
          <w:b/>
        </w:rPr>
        <w:t>Občinski svet Občine Vitanje na svoji 21. redni seji dne 12.3.2026 sprejme sklep o lokacijski preveritvi za določitev obsega stavbnega zemljišča pri posamični poselitvi na parc.št. 435/1 in 653/2 obe k.o. 1097 – Ljubnica.</w:t>
      </w:r>
    </w:p>
    <w:p>
      <w:pPr>
        <w:jc w:val="both"/>
        <w:rPr>
          <w:rFonts w:ascii="Times New Roman" w:hAnsi="Times New Roman" w:cs="Times New Roman"/>
          <w:sz w:val="22"/>
          <w:szCs w:val="22"/>
          <w:lang w:val="en-GB"/>
        </w:rPr>
      </w:pPr>
      <w:r>
        <w:rPr>
          <w:rFonts w:ascii="Times New Roman" w:hAnsi="Times New Roman" w:cs="Times New Roman"/>
          <w:i/>
          <w:sz w:val="22"/>
          <w:szCs w:val="22"/>
        </w:rPr>
        <w:t xml:space="preserve">Sklep </w:t>
      </w:r>
      <w:r>
        <w:rPr>
          <w:rFonts w:ascii="Times New Roman" w:hAnsi="Times New Roman" w:cs="Times New Roman"/>
          <w:i/>
          <w:sz w:val="22"/>
          <w:szCs w:val="22"/>
        </w:rPr>
        <w:t xml:space="preserve">v UGSO štev. 16/2026 dne 20. 3. 2026. </w:t>
      </w:r>
    </w:p>
    <w:p>
      <w:pPr>
        <w:rPr>
          <w:rFonts w:ascii="Times New Roman" w:hAnsi="Times New Roman" w:cs="Times New Roman"/>
          <w:i/>
          <w:sz w:val="22"/>
          <w:szCs w:val="22"/>
          <w:lang w:val="en-GB"/>
        </w:rPr>
      </w:pPr>
    </w:p>
    <w:p>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11</w:t>
      </w:r>
    </w:p>
    <w:p>
      <w:pPr>
        <w:rPr>
          <w:rFonts w:ascii="Times New Roman" w:hAnsi="Times New Roman" w:cs="Times New Roman"/>
          <w:i/>
          <w:color w:val="000000" w:themeColor="text1"/>
        </w:rPr>
      </w:pPr>
      <w:r>
        <w:rPr>
          <w:rFonts w:ascii="Times New Roman" w:hAnsi="Times New Roman" w:cs="Times New Roman"/>
          <w:i/>
          <w:sz w:val="22"/>
          <w:szCs w:val="22"/>
          <w:lang w:val="en-GB"/>
        </w:rPr>
        <w:t>Imenovanje sodnika porotnika na predlog KVIAZ-a;</w:t>
      </w:r>
    </w:p>
    <w:p>
      <w:pPr>
        <w:jc w:val="both"/>
        <w:rPr>
          <w:rFonts w:ascii="Times New Roman" w:hAnsi="Times New Roman" w:cs="Times New Roman"/>
          <w:b/>
          <w:color w:val="000000" w:themeColor="text1"/>
        </w:rPr>
      </w:pPr>
      <w:r>
        <w:rPr>
          <w:rFonts w:ascii="Times New Roman" w:hAnsi="Times New Roman" w:cs="Times New Roman"/>
          <w:b/>
          <w:color w:val="000000" w:themeColor="text1"/>
        </w:rPr>
        <w:t>SKLEP: Občinski svet Občine Vitanje na svoji 21. redni seji dne 12.3.2026  imenuje g. Petra BUKOVCA, Stenica 20a, 3205 Vitanje, za sodnika porotnika na Okrožnem sodišču v Celju.</w:t>
      </w:r>
    </w:p>
    <w:p>
      <w:pPr>
        <w:jc w:val="both"/>
        <w:rPr>
          <w:rFonts w:ascii="Times New Roman" w:hAnsi="Times New Roman" w:cs="Times New Roman"/>
          <w:b/>
          <w:color w:val="000000" w:themeColor="text1"/>
        </w:rPr>
      </w:pPr>
      <w:r>
        <w:rPr>
          <w:rFonts w:ascii="Times New Roman" w:hAnsi="Times New Roman" w:cs="Times New Roman"/>
          <w:i/>
          <w:sz w:val="22"/>
          <w:szCs w:val="22"/>
        </w:rPr>
        <w:t xml:space="preserve">Sklep </w:t>
      </w:r>
      <w:r>
        <w:rPr>
          <w:rFonts w:ascii="Times New Roman" w:hAnsi="Times New Roman" w:cs="Times New Roman"/>
          <w:i/>
          <w:sz w:val="22"/>
          <w:szCs w:val="22"/>
        </w:rPr>
        <w:t xml:space="preserve">poslan v odpravek </w:t>
      </w:r>
      <w:r>
        <w:rPr>
          <w:rFonts w:ascii="Times New Roman" w:hAnsi="Times New Roman" w:cs="Times New Roman"/>
          <w:i/>
          <w:sz w:val="22"/>
          <w:szCs w:val="22"/>
        </w:rPr>
        <w:t xml:space="preserve">Okrožnemu sodišču v Celju. </w:t>
      </w:r>
    </w:p>
    <w:p>
      <w:pPr>
        <w:rPr>
          <w:rFonts w:ascii="Times New Roman" w:hAnsi="Times New Roman" w:cs="Times New Roman"/>
          <w:b/>
          <w:color w:val="FF0000"/>
        </w:rPr>
      </w:pPr>
      <w:bookmarkStart w:id="0" w:name="_GoBack"/>
      <w:bookmarkEnd w:id="0"/>
    </w:p>
    <w:p>
      <w:pPr>
        <w:ind w:left="3540" w:firstLine="708"/>
        <w:rPr>
          <w:rFonts w:ascii="Times New Roman" w:hAnsi="Times New Roman" w:cs="Times New Roman"/>
          <w:b/>
          <w:color w:val="000000" w:themeColor="text1"/>
        </w:rPr>
      </w:pPr>
      <w:r>
        <w:rPr>
          <w:rFonts w:ascii="Times New Roman" w:hAnsi="Times New Roman" w:cs="Times New Roman"/>
          <w:b/>
          <w:color w:val="000000" w:themeColor="text1"/>
        </w:rPr>
        <w:t>K tč. 12</w:t>
      </w:r>
    </w:p>
    <w:p>
      <w:pPr>
        <w:rPr>
          <w:rFonts w:ascii="Times New Roman" w:hAnsi="Times New Roman" w:cs="Times New Roman"/>
          <w:b/>
          <w:i/>
          <w:color w:val="FF0000"/>
        </w:rPr>
      </w:pPr>
      <w:r>
        <w:rPr>
          <w:rFonts w:ascii="Times New Roman" w:hAnsi="Times New Roman" w:cs="Times New Roman"/>
          <w:i/>
          <w:sz w:val="22"/>
          <w:szCs w:val="22"/>
          <w:lang w:val="en-GB"/>
        </w:rPr>
        <w:t>Vloge občanov in organizacij;</w:t>
      </w:r>
    </w:p>
    <w:p>
      <w:pPr>
        <w:jc w:val="both"/>
        <w:rPr>
          <w:rFonts w:ascii="Times New Roman" w:hAnsi="Times New Roman" w:cs="Times New Roman"/>
          <w:b/>
        </w:rPr>
      </w:pPr>
      <w:r>
        <w:rPr>
          <w:rFonts w:ascii="Times New Roman" w:hAnsi="Times New Roman" w:cs="Times New Roman"/>
          <w:b/>
          <w:color w:val="000000" w:themeColor="text1"/>
        </w:rPr>
        <w:t xml:space="preserve">SKLEP št. 1: </w:t>
      </w:r>
      <w:r>
        <w:rPr>
          <w:rFonts w:ascii="Times New Roman" w:hAnsi="Times New Roman" w:cs="Times New Roman"/>
          <w:b/>
        </w:rPr>
        <w:t>Občinski svet Občine Vitanje se na svoji 21. redni seji, dne 12.3.2026 seznani z zapisnikom 16. redne seje Odbora za finance, občinsko premoženje in gospodarska vprašanja z dne 9.3.2026.</w:t>
      </w:r>
    </w:p>
    <w:p>
      <w:pPr>
        <w:jc w:val="both"/>
        <w:rPr>
          <w:rFonts w:ascii="Times New Roman" w:hAnsi="Times New Roman" w:cs="Times New Roman"/>
          <w:b/>
        </w:rPr>
      </w:pPr>
      <w:r>
        <w:rPr>
          <w:rFonts w:ascii="Times New Roman" w:hAnsi="Times New Roman" w:cs="Times New Roman"/>
          <w:b/>
        </w:rPr>
        <w:t>SKLEP št. 2: Občinski svet Občine Vitanje na svoji 21. redni seji dne 12.3.2026 potrdi vse sklepe Odbora za finance, občinsko premoženje in gospodarska vprašanja na vloge občanov in organizacij obravnavane na 16. redni seji Odbora za finance, občinsko premoženje in gospodarska vprašanja z dne 9.</w:t>
      </w:r>
      <w:r>
        <w:rPr>
          <w:rFonts w:ascii="Times New Roman" w:hAnsi="Times New Roman" w:cs="Times New Roman"/>
          <w:b/>
        </w:rPr>
        <w:t xml:space="preserve"> </w:t>
      </w:r>
      <w:r>
        <w:rPr>
          <w:rFonts w:ascii="Times New Roman" w:hAnsi="Times New Roman" w:cs="Times New Roman"/>
          <w:b/>
        </w:rPr>
        <w:t>3.</w:t>
      </w:r>
      <w:r>
        <w:rPr>
          <w:rFonts w:ascii="Times New Roman" w:hAnsi="Times New Roman" w:cs="Times New Roman"/>
          <w:b/>
        </w:rPr>
        <w:t xml:space="preserve"> </w:t>
      </w:r>
      <w:r>
        <w:rPr>
          <w:rFonts w:ascii="Times New Roman" w:hAnsi="Times New Roman" w:cs="Times New Roman"/>
          <w:b/>
        </w:rPr>
        <w:t>2026.</w:t>
      </w:r>
    </w:p>
    <w:p>
      <w:pPr>
        <w:jc w:val="both"/>
        <w:rPr>
          <w:rFonts w:ascii="Times New Roman" w:hAnsi="Times New Roman" w:cs="Times New Roman"/>
          <w:color w:val="FF0000"/>
        </w:rPr>
      </w:pPr>
    </w:p>
    <w:p>
      <w:pPr>
        <w:spacing w:line="276" w:lineRule="auto"/>
        <w:jc w:val="both"/>
        <w:rPr>
          <w:rFonts w:ascii="Times New Roman" w:hAnsi="Times New Roman" w:cs="Times New Roman"/>
        </w:rPr>
      </w:pPr>
      <w:r>
        <w:rPr>
          <w:rFonts w:ascii="Times New Roman" w:hAnsi="Times New Roman" w:cs="Times New Roman"/>
        </w:rPr>
        <w:t>Pripravila: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Župan</w:t>
      </w:r>
    </w:p>
    <w:p>
      <w:pPr>
        <w:jc w:val="both"/>
        <w:rPr>
          <w:rFonts w:ascii="Times New Roman" w:hAnsi="Times New Roman" w:cs="Times New Roman"/>
        </w:rPr>
      </w:pPr>
      <w:r>
        <w:rPr>
          <w:rFonts w:ascii="Times New Roman" w:hAnsi="Times New Roman" w:cs="Times New Roman"/>
        </w:rPr>
        <w:t>Ivica Žerdoner</w:t>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t xml:space="preserve">                                                          Andraž Pogorevc</w:t>
      </w:r>
    </w:p>
    <w:p>
      <w:pPr>
        <w:jc w:val="both"/>
        <w:rPr>
          <w:rFonts w:ascii="Times New Roman" w:hAnsi="Times New Roman" w:cs="Times New Roman"/>
          <w:color w:val="FF0000"/>
        </w:rPr>
      </w:pPr>
    </w:p>
    <w:sectPr>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jc w:val="center"/>
      <w:rPr>
        <w:rFonts w:ascii="Times New Roman" w:hAnsi="Times New Roman"/>
        <w:sz w:val="20"/>
      </w:rPr>
    </w:pPr>
    <w:r>
      <w:rPr>
        <w:rStyle w:val="tevilkastrani"/>
        <w:rFonts w:ascii="Times New Roman" w:hAnsi="Times New Roman"/>
        <w:sz w:val="20"/>
      </w:rPr>
      <w:fldChar w:fldCharType="begin"/>
    </w:r>
    <w:r>
      <w:rPr>
        <w:rStyle w:val="tevilkastrani"/>
        <w:rFonts w:ascii="Times New Roman" w:hAnsi="Times New Roman"/>
        <w:sz w:val="20"/>
      </w:rPr>
      <w:instrText xml:space="preserve"> PAGE </w:instrText>
    </w:r>
    <w:r>
      <w:rPr>
        <w:rStyle w:val="tevilkastrani"/>
        <w:rFonts w:ascii="Times New Roman" w:hAnsi="Times New Roman"/>
        <w:sz w:val="20"/>
      </w:rPr>
      <w:fldChar w:fldCharType="separate"/>
    </w:r>
    <w:r>
      <w:rPr>
        <w:rStyle w:val="tevilkastrani"/>
        <w:rFonts w:ascii="Times New Roman" w:hAnsi="Times New Roman"/>
        <w:noProof/>
        <w:sz w:val="20"/>
      </w:rPr>
      <w:t>3</w:t>
    </w:r>
    <w:r>
      <w:rPr>
        <w:rStyle w:val="tevilkastrani"/>
        <w:rFonts w:ascii="Times New Roman" w:hAnsi="Times New Roman"/>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jc w:val="right"/>
      <w:rPr>
        <w:b/>
      </w:rPr>
    </w:pPr>
  </w:p>
  <w:p>
    <w:pPr>
      <w:pStyle w:val="Glava"/>
      <w:jc w:val="right"/>
      <w:rPr>
        <w:b/>
      </w:rPr>
    </w:pPr>
    <w:r>
      <w:rPr>
        <w:b/>
      </w:rPr>
      <w:t>PREDLOG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7DA7"/>
    <w:multiLevelType w:val="multilevel"/>
    <w:tmpl w:val="880E0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F60615"/>
    <w:multiLevelType w:val="hybridMultilevel"/>
    <w:tmpl w:val="AD92485C"/>
    <w:lvl w:ilvl="0" w:tplc="BA82B77C">
      <w:start w:val="1"/>
      <w:numFmt w:val="decimal"/>
      <w:lvlText w:val="%1."/>
      <w:lvlJc w:val="left"/>
      <w:pPr>
        <w:tabs>
          <w:tab w:val="num" w:pos="360"/>
        </w:tabs>
        <w:ind w:left="360" w:hanging="360"/>
      </w:pPr>
      <w:rPr>
        <w:rFonts w:ascii="Times New Roman" w:eastAsia="Times New Roman" w:hAnsi="Times New Roman" w:cs="Times New Roman"/>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1FD7E52"/>
    <w:multiLevelType w:val="hybridMultilevel"/>
    <w:tmpl w:val="4D4486E4"/>
    <w:lvl w:ilvl="0" w:tplc="819CDD84">
      <w:start w:val="13"/>
      <w:numFmt w:val="decimal"/>
      <w:lvlText w:val="%1."/>
      <w:lvlJc w:val="left"/>
      <w:pPr>
        <w:ind w:left="785"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E0250"/>
    <w:multiLevelType w:val="hybridMultilevel"/>
    <w:tmpl w:val="869EBD1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513A2E"/>
    <w:multiLevelType w:val="hybridMultilevel"/>
    <w:tmpl w:val="3C2815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217104"/>
    <w:multiLevelType w:val="hybridMultilevel"/>
    <w:tmpl w:val="D56E8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337B86"/>
    <w:multiLevelType w:val="hybridMultilevel"/>
    <w:tmpl w:val="8B0E15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FE2D74"/>
    <w:multiLevelType w:val="hybridMultilevel"/>
    <w:tmpl w:val="79FE8A3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026959"/>
    <w:multiLevelType w:val="hybridMultilevel"/>
    <w:tmpl w:val="30A0C18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9C2A52"/>
    <w:multiLevelType w:val="hybridMultilevel"/>
    <w:tmpl w:val="4B845A1C"/>
    <w:lvl w:ilvl="0" w:tplc="466ADF7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62A09C9"/>
    <w:multiLevelType w:val="hybridMultilevel"/>
    <w:tmpl w:val="C23CFC72"/>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D113BFC"/>
    <w:multiLevelType w:val="hybridMultilevel"/>
    <w:tmpl w:val="253E1ED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4E3E65"/>
    <w:multiLevelType w:val="hybridMultilevel"/>
    <w:tmpl w:val="BD4A421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6A4CEB"/>
    <w:multiLevelType w:val="hybridMultilevel"/>
    <w:tmpl w:val="9258DC6A"/>
    <w:lvl w:ilvl="0" w:tplc="CC9AA662">
      <w:start w:val="15"/>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90084B"/>
    <w:multiLevelType w:val="hybridMultilevel"/>
    <w:tmpl w:val="A7B2DD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5581E02"/>
    <w:multiLevelType w:val="hybridMultilevel"/>
    <w:tmpl w:val="F11A14E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215996"/>
    <w:multiLevelType w:val="hybridMultilevel"/>
    <w:tmpl w:val="C8C83A1A"/>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D838A2"/>
    <w:multiLevelType w:val="hybridMultilevel"/>
    <w:tmpl w:val="A3E40FF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6961DA"/>
    <w:multiLevelType w:val="hybridMultilevel"/>
    <w:tmpl w:val="4F2468E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FE51B7"/>
    <w:multiLevelType w:val="hybridMultilevel"/>
    <w:tmpl w:val="A3DA899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F24572"/>
    <w:multiLevelType w:val="hybridMultilevel"/>
    <w:tmpl w:val="DBBC4B22"/>
    <w:lvl w:ilvl="0" w:tplc="AD5AC72E">
      <w:start w:val="1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ED5253E"/>
    <w:multiLevelType w:val="hybridMultilevel"/>
    <w:tmpl w:val="1A14B78C"/>
    <w:lvl w:ilvl="0" w:tplc="8188BA3C">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70C1E"/>
    <w:multiLevelType w:val="hybridMultilevel"/>
    <w:tmpl w:val="7960EC9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FA3870"/>
    <w:multiLevelType w:val="hybridMultilevel"/>
    <w:tmpl w:val="E3B414B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C303A"/>
    <w:multiLevelType w:val="hybridMultilevel"/>
    <w:tmpl w:val="6C768B06"/>
    <w:lvl w:ilvl="0" w:tplc="0AD8731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C21169"/>
    <w:multiLevelType w:val="hybridMultilevel"/>
    <w:tmpl w:val="E07239F8"/>
    <w:lvl w:ilvl="0" w:tplc="BB0AF300">
      <w:start w:val="1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A2D5FEA"/>
    <w:multiLevelType w:val="hybridMultilevel"/>
    <w:tmpl w:val="3FECB8D2"/>
    <w:lvl w:ilvl="0" w:tplc="36AAA180">
      <w:start w:val="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C1B76FE"/>
    <w:multiLevelType w:val="hybridMultilevel"/>
    <w:tmpl w:val="ABEE62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04497"/>
    <w:multiLevelType w:val="hybridMultilevel"/>
    <w:tmpl w:val="000E627A"/>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A640A4"/>
    <w:multiLevelType w:val="hybridMultilevel"/>
    <w:tmpl w:val="8DD00626"/>
    <w:lvl w:ilvl="0" w:tplc="787E008A">
      <w:start w:val="1"/>
      <w:numFmt w:val="decimal"/>
      <w:lvlText w:val="%1."/>
      <w:lvlJc w:val="left"/>
      <w:pPr>
        <w:tabs>
          <w:tab w:val="num" w:pos="643"/>
        </w:tabs>
        <w:ind w:left="643" w:hanging="360"/>
      </w:pPr>
      <w:rPr>
        <w:rFonts w:ascii="Times New Roman" w:eastAsia="Times New Roman" w:hAnsi="Times New Roman" w:cs="Arial"/>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0F635F1"/>
    <w:multiLevelType w:val="hybridMultilevel"/>
    <w:tmpl w:val="4E9645D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14E5FDE"/>
    <w:multiLevelType w:val="hybridMultilevel"/>
    <w:tmpl w:val="6A6C3944"/>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092C52"/>
    <w:multiLevelType w:val="hybridMultilevel"/>
    <w:tmpl w:val="42A4E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FC279A"/>
    <w:multiLevelType w:val="hybridMultilevel"/>
    <w:tmpl w:val="78421580"/>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0164ED"/>
    <w:multiLevelType w:val="hybridMultilevel"/>
    <w:tmpl w:val="8DAC83AA"/>
    <w:lvl w:ilvl="0" w:tplc="40F45E42">
      <w:start w:val="13"/>
      <w:numFmt w:val="bullet"/>
      <w:lvlText w:val="-"/>
      <w:lvlJc w:val="left"/>
      <w:pPr>
        <w:ind w:left="1080" w:hanging="360"/>
      </w:pPr>
      <w:rPr>
        <w:rFonts w:ascii="Times New Roman" w:eastAsia="Calibr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0A56406"/>
    <w:multiLevelType w:val="hybridMultilevel"/>
    <w:tmpl w:val="216C7522"/>
    <w:lvl w:ilvl="0" w:tplc="1182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6A77354"/>
    <w:multiLevelType w:val="hybridMultilevel"/>
    <w:tmpl w:val="50E842C2"/>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0E5FDA"/>
    <w:multiLevelType w:val="hybridMultilevel"/>
    <w:tmpl w:val="EDDA6CD8"/>
    <w:lvl w:ilvl="0" w:tplc="617AF52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144731"/>
    <w:multiLevelType w:val="hybridMultilevel"/>
    <w:tmpl w:val="F8ECFDB8"/>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9326969"/>
    <w:multiLevelType w:val="hybridMultilevel"/>
    <w:tmpl w:val="7FBE43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A3258F2"/>
    <w:multiLevelType w:val="hybridMultilevel"/>
    <w:tmpl w:val="1CDA1AA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9F6DA3"/>
    <w:multiLevelType w:val="hybridMultilevel"/>
    <w:tmpl w:val="450061EE"/>
    <w:lvl w:ilvl="0" w:tplc="EA600CCC">
      <w:start w:val="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A043E5"/>
    <w:multiLevelType w:val="hybridMultilevel"/>
    <w:tmpl w:val="37EE1E2C"/>
    <w:lvl w:ilvl="0" w:tplc="38E07242">
      <w:start w:val="1"/>
      <w:numFmt w:val="decimal"/>
      <w:lvlText w:val="%1."/>
      <w:lvlJc w:val="left"/>
      <w:pPr>
        <w:ind w:left="720" w:hanging="360"/>
      </w:pPr>
      <w:rPr>
        <w:rFonts w:hint="default"/>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1953624"/>
    <w:multiLevelType w:val="hybridMultilevel"/>
    <w:tmpl w:val="0DBEA16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D685A69"/>
    <w:multiLevelType w:val="hybridMultilevel"/>
    <w:tmpl w:val="BF9678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9"/>
  </w:num>
  <w:num w:numId="2">
    <w:abstractNumId w:val="33"/>
  </w:num>
  <w:num w:numId="3">
    <w:abstractNumId w:val="24"/>
  </w:num>
  <w:num w:numId="4">
    <w:abstractNumId w:val="21"/>
  </w:num>
  <w:num w:numId="5">
    <w:abstractNumId w:val="44"/>
  </w:num>
  <w:num w:numId="6">
    <w:abstractNumId w:val="34"/>
  </w:num>
  <w:num w:numId="7">
    <w:abstractNumId w:val="36"/>
  </w:num>
  <w:num w:numId="8">
    <w:abstractNumId w:val="42"/>
  </w:num>
  <w:num w:numId="9">
    <w:abstractNumId w:val="14"/>
  </w:num>
  <w:num w:numId="10">
    <w:abstractNumId w:val="16"/>
  </w:num>
  <w:num w:numId="11">
    <w:abstractNumId w:val="1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6"/>
  </w:num>
  <w:num w:numId="15">
    <w:abstractNumId w:val="7"/>
  </w:num>
  <w:num w:numId="16">
    <w:abstractNumId w:val="20"/>
  </w:num>
  <w:num w:numId="17">
    <w:abstractNumId w:val="1"/>
  </w:num>
  <w:num w:numId="18">
    <w:abstractNumId w:val="15"/>
  </w:num>
  <w:num w:numId="19">
    <w:abstractNumId w:val="19"/>
  </w:num>
  <w:num w:numId="20">
    <w:abstractNumId w:val="18"/>
  </w:num>
  <w:num w:numId="21">
    <w:abstractNumId w:val="31"/>
  </w:num>
  <w:num w:numId="22">
    <w:abstractNumId w:val="6"/>
  </w:num>
  <w:num w:numId="23">
    <w:abstractNumId w:val="17"/>
  </w:num>
  <w:num w:numId="24">
    <w:abstractNumId w:val="43"/>
  </w:num>
  <w:num w:numId="25">
    <w:abstractNumId w:val="13"/>
  </w:num>
  <w:num w:numId="26">
    <w:abstractNumId w:val="2"/>
  </w:num>
  <w:num w:numId="27">
    <w:abstractNumId w:val="41"/>
  </w:num>
  <w:num w:numId="28">
    <w:abstractNumId w:val="25"/>
  </w:num>
  <w:num w:numId="29">
    <w:abstractNumId w:val="30"/>
  </w:num>
  <w:num w:numId="30">
    <w:abstractNumId w:val="38"/>
  </w:num>
  <w:num w:numId="31">
    <w:abstractNumId w:val="35"/>
  </w:num>
  <w:num w:numId="32">
    <w:abstractNumId w:val="27"/>
  </w:num>
  <w:num w:numId="33">
    <w:abstractNumId w:val="3"/>
  </w:num>
  <w:num w:numId="34">
    <w:abstractNumId w:val="10"/>
  </w:num>
  <w:num w:numId="35">
    <w:abstractNumId w:val="23"/>
  </w:num>
  <w:num w:numId="36">
    <w:abstractNumId w:val="40"/>
  </w:num>
  <w:num w:numId="37">
    <w:abstractNumId w:val="32"/>
  </w:num>
  <w:num w:numId="38">
    <w:abstractNumId w:val="8"/>
  </w:num>
  <w:num w:numId="39">
    <w:abstractNumId w:val="22"/>
  </w:num>
  <w:num w:numId="40">
    <w:abstractNumId w:val="28"/>
  </w:num>
  <w:num w:numId="41">
    <w:abstractNumId w:val="4"/>
  </w:num>
  <w:num w:numId="42">
    <w:abstractNumId w:val="9"/>
  </w:num>
  <w:num w:numId="43">
    <w:abstractNumId w:val="12"/>
  </w:num>
  <w:num w:numId="44">
    <w:abstractNumId w:val="37"/>
  </w:num>
  <w:num w:numId="45">
    <w:abstractNumId w:val="39"/>
  </w:num>
  <w:num w:numId="46">
    <w:abstractNumId w:val="0"/>
  </w:num>
  <w:num w:numId="4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52D47FC9-D187-47FD-B70A-F24D9935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tabs>
        <w:tab w:val="right" w:pos="4537"/>
      </w:tabs>
      <w:jc w:val="center"/>
      <w:outlineLvl w:val="0"/>
    </w:pPr>
    <w:rPr>
      <w:rFonts w:ascii="Times New Roman" w:hAnsi="Times New Roman" w:cs="Times New Roman"/>
      <w:b/>
      <w:bCs/>
    </w:rPr>
  </w:style>
  <w:style w:type="paragraph" w:styleId="Naslov2">
    <w:name w:val="heading 2"/>
    <w:basedOn w:val="Navaden"/>
    <w:next w:val="Navaden"/>
    <w:link w:val="Naslov2Znak"/>
    <w:qFormat/>
    <w:pPr>
      <w:keepNext/>
      <w:jc w:val="both"/>
      <w:outlineLvl w:val="1"/>
    </w:pPr>
    <w:rPr>
      <w:rFonts w:ascii="Times New Roman" w:hAnsi="Times New Roman" w:cs="Times New Roman"/>
      <w:b/>
      <w:bCs/>
    </w:rPr>
  </w:style>
  <w:style w:type="paragraph" w:styleId="Naslov3">
    <w:name w:val="heading 3"/>
    <w:basedOn w:val="Navaden"/>
    <w:next w:val="Navaden"/>
    <w:qFormat/>
    <w:pPr>
      <w:keepNext/>
      <w:outlineLvl w:val="2"/>
    </w:pPr>
    <w:rPr>
      <w:rFonts w:ascii="Times New Roman" w:hAnsi="Times New Roman" w:cs="Times New Roman"/>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jc w:val="both"/>
    </w:pPr>
    <w:rPr>
      <w:rFonts w:ascii="Times New Roman" w:hAnsi="Times New Roman" w:cs="Times New Roman"/>
    </w:rPr>
  </w:style>
  <w:style w:type="paragraph" w:styleId="Telobesedila2">
    <w:name w:val="Body Text 2"/>
    <w:basedOn w:val="Navaden"/>
    <w:rPr>
      <w:rFonts w:ascii="Times New Roman" w:hAnsi="Times New Roman" w:cs="Times New Roman"/>
      <w:b/>
      <w:bCs/>
    </w:rPr>
  </w:style>
  <w:style w:type="paragraph" w:styleId="Telobesedila3">
    <w:name w:val="Body Text 3"/>
    <w:basedOn w:val="Navaden"/>
    <w:pPr>
      <w:tabs>
        <w:tab w:val="right" w:pos="4537"/>
      </w:tabs>
      <w:jc w:val="both"/>
    </w:pPr>
    <w:rPr>
      <w:rFonts w:ascii="Times New Roman" w:hAnsi="Times New Roman" w:cs="Times New Roman"/>
      <w:b/>
      <w:bCs/>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Hiperpovezava">
    <w:name w:val="Hyperlink"/>
    <w:rPr>
      <w:color w:val="0000FF"/>
      <w:u w:val="single"/>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hAnsi="Tahoma" w:cs="Tahoma"/>
      <w:sz w:val="16"/>
      <w:szCs w:val="16"/>
    </w:rPr>
  </w:style>
  <w:style w:type="paragraph" w:styleId="Odstavekseznama">
    <w:name w:val="List Paragraph"/>
    <w:basedOn w:val="Navaden"/>
    <w:uiPriority w:val="34"/>
    <w:qFormat/>
    <w:pPr>
      <w:ind w:left="720"/>
      <w:contextualSpacing/>
    </w:pPr>
  </w:style>
  <w:style w:type="character" w:styleId="Besedilooznabemesta">
    <w:name w:val="Placeholder Text"/>
    <w:basedOn w:val="Privzetapisavaodstavka"/>
    <w:uiPriority w:val="99"/>
    <w:semiHidden/>
    <w:rPr>
      <w:color w:val="808080"/>
    </w:rPr>
  </w:style>
  <w:style w:type="character" w:customStyle="1" w:styleId="Bodytext">
    <w:name w:val="Body text_"/>
    <w:basedOn w:val="Privzetapisavaodstavka"/>
    <w:link w:val="Telobesedila30"/>
    <w:rPr>
      <w:rFonts w:ascii="Book Antiqua" w:eastAsia="Book Antiqua" w:hAnsi="Book Antiqua" w:cs="Book Antiqua"/>
      <w:sz w:val="19"/>
      <w:szCs w:val="19"/>
      <w:shd w:val="clear" w:color="auto" w:fill="FFFFFF"/>
    </w:rPr>
  </w:style>
  <w:style w:type="character" w:customStyle="1" w:styleId="Bodytext8pt">
    <w:name w:val="Body text + 8 pt"/>
    <w:basedOn w:val="Bodytext"/>
    <w:rPr>
      <w:rFonts w:ascii="Book Antiqua" w:eastAsia="Book Antiqua" w:hAnsi="Book Antiqua" w:cs="Book Antiqua"/>
      <w:sz w:val="16"/>
      <w:szCs w:val="16"/>
      <w:shd w:val="clear" w:color="auto" w:fill="FFFFFF"/>
    </w:rPr>
  </w:style>
  <w:style w:type="paragraph" w:customStyle="1" w:styleId="Telobesedila30">
    <w:name w:val="Telo besedila3"/>
    <w:basedOn w:val="Navaden"/>
    <w:link w:val="Bodytext"/>
    <w:pPr>
      <w:shd w:val="clear" w:color="auto" w:fill="FFFFFF"/>
      <w:spacing w:line="278" w:lineRule="exact"/>
      <w:ind w:hanging="380"/>
    </w:pPr>
    <w:rPr>
      <w:rFonts w:ascii="Book Antiqua" w:eastAsia="Book Antiqua" w:hAnsi="Book Antiqua" w:cs="Book Antiqua"/>
      <w:sz w:val="19"/>
      <w:szCs w:val="19"/>
    </w:rPr>
  </w:style>
  <w:style w:type="character" w:customStyle="1" w:styleId="fontstyle01">
    <w:name w:val="fontstyle01"/>
    <w:basedOn w:val="Privzetapisavaodstavka"/>
    <w:rPr>
      <w:rFonts w:ascii="Times New Roman" w:hAnsi="Times New Roman" w:cs="Times New Roman" w:hint="default"/>
      <w:b w:val="0"/>
      <w:bCs w:val="0"/>
      <w:i w:val="0"/>
      <w:iCs w:val="0"/>
      <w:color w:val="000000"/>
      <w:sz w:val="24"/>
      <w:szCs w:val="24"/>
    </w:rPr>
  </w:style>
  <w:style w:type="character" w:customStyle="1" w:styleId="fontstyle21">
    <w:name w:val="fontstyle21"/>
    <w:basedOn w:val="Privzetapisavaodstavka"/>
    <w:rPr>
      <w:rFonts w:ascii="Times New Roman" w:hAnsi="Times New Roman" w:cs="Times New Roman" w:hint="default"/>
      <w:b/>
      <w:bCs/>
      <w:i w:val="0"/>
      <w:iCs w:val="0"/>
      <w:color w:val="000000"/>
      <w:sz w:val="24"/>
      <w:szCs w:val="24"/>
    </w:rPr>
  </w:style>
  <w:style w:type="character" w:customStyle="1" w:styleId="FontStyle17">
    <w:name w:val="Font Style17"/>
    <w:uiPriority w:val="99"/>
    <w:rPr>
      <w:rFonts w:ascii="Times New Roman" w:hAnsi="Times New Roman" w:cs="Times New Roman"/>
      <w:sz w:val="20"/>
      <w:szCs w:val="20"/>
    </w:rPr>
  </w:style>
  <w:style w:type="character" w:customStyle="1" w:styleId="acopre">
    <w:name w:val="acopre"/>
    <w:basedOn w:val="Privzetapisavaodstavka"/>
  </w:style>
  <w:style w:type="character" w:styleId="Poudarek">
    <w:name w:val="Emphasis"/>
    <w:basedOn w:val="Privzetapisavaodstavka"/>
    <w:uiPriority w:val="20"/>
    <w:qFormat/>
    <w:rPr>
      <w:i/>
      <w:iCs/>
    </w:rPr>
  </w:style>
  <w:style w:type="paragraph" w:customStyle="1" w:styleId="Srednjamrea21">
    <w:name w:val="Srednja mreža 21"/>
    <w:basedOn w:val="Navaden"/>
    <w:uiPriority w:val="1"/>
    <w:rPr>
      <w:rFonts w:ascii="Trebuchet MS" w:eastAsiaTheme="minorHAnsi" w:hAnsi="Trebuchet MS" w:cs="Times New Roman"/>
      <w:sz w:val="20"/>
      <w:szCs w:val="20"/>
      <w:lang w:eastAsia="en-US"/>
    </w:rPr>
  </w:style>
  <w:style w:type="table" w:styleId="Tabelamrea">
    <w:name w:val="Table Grid"/>
    <w:basedOn w:val="Navadnatabel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unhideWhenUsed/>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Pr>
      <w:rFonts w:ascii="Calibri" w:eastAsiaTheme="minorHAnsi" w:hAnsi="Calibri" w:cstheme="minorBidi"/>
      <w:sz w:val="22"/>
      <w:szCs w:val="21"/>
      <w:lang w:eastAsia="en-US"/>
    </w:rPr>
  </w:style>
  <w:style w:type="paragraph" w:customStyle="1" w:styleId="xmsonormal">
    <w:name w:val="x_msonormal"/>
    <w:basedOn w:val="Navaden"/>
    <w:rPr>
      <w:rFonts w:ascii="Calibri" w:eastAsiaTheme="minorHAnsi" w:hAnsi="Calibri" w:cs="Calibri"/>
      <w:sz w:val="22"/>
      <w:szCs w:val="22"/>
    </w:rPr>
  </w:style>
  <w:style w:type="character" w:customStyle="1" w:styleId="Naslov2Znak">
    <w:name w:val="Naslov 2 Znak"/>
    <w:basedOn w:val="Privzetapisavaodstavka"/>
    <w:link w:val="Naslov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68448">
      <w:bodyDiv w:val="1"/>
      <w:marLeft w:val="0"/>
      <w:marRight w:val="0"/>
      <w:marTop w:val="0"/>
      <w:marBottom w:val="0"/>
      <w:divBdr>
        <w:top w:val="none" w:sz="0" w:space="0" w:color="auto"/>
        <w:left w:val="none" w:sz="0" w:space="0" w:color="auto"/>
        <w:bottom w:val="none" w:sz="0" w:space="0" w:color="auto"/>
        <w:right w:val="none" w:sz="0" w:space="0" w:color="auto"/>
      </w:divBdr>
    </w:div>
    <w:div w:id="135266344">
      <w:bodyDiv w:val="1"/>
      <w:marLeft w:val="0"/>
      <w:marRight w:val="0"/>
      <w:marTop w:val="0"/>
      <w:marBottom w:val="0"/>
      <w:divBdr>
        <w:top w:val="none" w:sz="0" w:space="0" w:color="auto"/>
        <w:left w:val="none" w:sz="0" w:space="0" w:color="auto"/>
        <w:bottom w:val="none" w:sz="0" w:space="0" w:color="auto"/>
        <w:right w:val="none" w:sz="0" w:space="0" w:color="auto"/>
      </w:divBdr>
    </w:div>
    <w:div w:id="153226653">
      <w:bodyDiv w:val="1"/>
      <w:marLeft w:val="0"/>
      <w:marRight w:val="0"/>
      <w:marTop w:val="0"/>
      <w:marBottom w:val="0"/>
      <w:divBdr>
        <w:top w:val="none" w:sz="0" w:space="0" w:color="auto"/>
        <w:left w:val="none" w:sz="0" w:space="0" w:color="auto"/>
        <w:bottom w:val="none" w:sz="0" w:space="0" w:color="auto"/>
        <w:right w:val="none" w:sz="0" w:space="0" w:color="auto"/>
      </w:divBdr>
    </w:div>
    <w:div w:id="282422068">
      <w:bodyDiv w:val="1"/>
      <w:marLeft w:val="0"/>
      <w:marRight w:val="0"/>
      <w:marTop w:val="0"/>
      <w:marBottom w:val="0"/>
      <w:divBdr>
        <w:top w:val="none" w:sz="0" w:space="0" w:color="auto"/>
        <w:left w:val="none" w:sz="0" w:space="0" w:color="auto"/>
        <w:bottom w:val="none" w:sz="0" w:space="0" w:color="auto"/>
        <w:right w:val="none" w:sz="0" w:space="0" w:color="auto"/>
      </w:divBdr>
    </w:div>
    <w:div w:id="387070125">
      <w:bodyDiv w:val="1"/>
      <w:marLeft w:val="0"/>
      <w:marRight w:val="0"/>
      <w:marTop w:val="0"/>
      <w:marBottom w:val="0"/>
      <w:divBdr>
        <w:top w:val="none" w:sz="0" w:space="0" w:color="auto"/>
        <w:left w:val="none" w:sz="0" w:space="0" w:color="auto"/>
        <w:bottom w:val="none" w:sz="0" w:space="0" w:color="auto"/>
        <w:right w:val="none" w:sz="0" w:space="0" w:color="auto"/>
      </w:divBdr>
    </w:div>
    <w:div w:id="828715360">
      <w:bodyDiv w:val="1"/>
      <w:marLeft w:val="0"/>
      <w:marRight w:val="0"/>
      <w:marTop w:val="0"/>
      <w:marBottom w:val="0"/>
      <w:divBdr>
        <w:top w:val="none" w:sz="0" w:space="0" w:color="auto"/>
        <w:left w:val="none" w:sz="0" w:space="0" w:color="auto"/>
        <w:bottom w:val="none" w:sz="0" w:space="0" w:color="auto"/>
        <w:right w:val="none" w:sz="0" w:space="0" w:color="auto"/>
      </w:divBdr>
    </w:div>
    <w:div w:id="846208541">
      <w:bodyDiv w:val="1"/>
      <w:marLeft w:val="0"/>
      <w:marRight w:val="0"/>
      <w:marTop w:val="0"/>
      <w:marBottom w:val="0"/>
      <w:divBdr>
        <w:top w:val="none" w:sz="0" w:space="0" w:color="auto"/>
        <w:left w:val="none" w:sz="0" w:space="0" w:color="auto"/>
        <w:bottom w:val="none" w:sz="0" w:space="0" w:color="auto"/>
        <w:right w:val="none" w:sz="0" w:space="0" w:color="auto"/>
      </w:divBdr>
    </w:div>
    <w:div w:id="1274560562">
      <w:bodyDiv w:val="1"/>
      <w:marLeft w:val="0"/>
      <w:marRight w:val="0"/>
      <w:marTop w:val="0"/>
      <w:marBottom w:val="0"/>
      <w:divBdr>
        <w:top w:val="none" w:sz="0" w:space="0" w:color="auto"/>
        <w:left w:val="none" w:sz="0" w:space="0" w:color="auto"/>
        <w:bottom w:val="none" w:sz="0" w:space="0" w:color="auto"/>
        <w:right w:val="none" w:sz="0" w:space="0" w:color="auto"/>
      </w:divBdr>
    </w:div>
    <w:div w:id="1289048516">
      <w:bodyDiv w:val="1"/>
      <w:marLeft w:val="0"/>
      <w:marRight w:val="0"/>
      <w:marTop w:val="0"/>
      <w:marBottom w:val="0"/>
      <w:divBdr>
        <w:top w:val="none" w:sz="0" w:space="0" w:color="auto"/>
        <w:left w:val="none" w:sz="0" w:space="0" w:color="auto"/>
        <w:bottom w:val="none" w:sz="0" w:space="0" w:color="auto"/>
        <w:right w:val="none" w:sz="0" w:space="0" w:color="auto"/>
      </w:divBdr>
    </w:div>
    <w:div w:id="1352296714">
      <w:bodyDiv w:val="1"/>
      <w:marLeft w:val="0"/>
      <w:marRight w:val="0"/>
      <w:marTop w:val="0"/>
      <w:marBottom w:val="0"/>
      <w:divBdr>
        <w:top w:val="none" w:sz="0" w:space="0" w:color="auto"/>
        <w:left w:val="none" w:sz="0" w:space="0" w:color="auto"/>
        <w:bottom w:val="none" w:sz="0" w:space="0" w:color="auto"/>
        <w:right w:val="none" w:sz="0" w:space="0" w:color="auto"/>
      </w:divBdr>
    </w:div>
    <w:div w:id="1653630890">
      <w:bodyDiv w:val="1"/>
      <w:marLeft w:val="0"/>
      <w:marRight w:val="0"/>
      <w:marTop w:val="0"/>
      <w:marBottom w:val="0"/>
      <w:divBdr>
        <w:top w:val="none" w:sz="0" w:space="0" w:color="auto"/>
        <w:left w:val="none" w:sz="0" w:space="0" w:color="auto"/>
        <w:bottom w:val="none" w:sz="0" w:space="0" w:color="auto"/>
        <w:right w:val="none" w:sz="0" w:space="0" w:color="auto"/>
      </w:divBdr>
    </w:div>
    <w:div w:id="1740859639">
      <w:bodyDiv w:val="1"/>
      <w:marLeft w:val="0"/>
      <w:marRight w:val="0"/>
      <w:marTop w:val="0"/>
      <w:marBottom w:val="0"/>
      <w:divBdr>
        <w:top w:val="none" w:sz="0" w:space="0" w:color="auto"/>
        <w:left w:val="none" w:sz="0" w:space="0" w:color="auto"/>
        <w:bottom w:val="none" w:sz="0" w:space="0" w:color="auto"/>
        <w:right w:val="none" w:sz="0" w:space="0" w:color="auto"/>
      </w:divBdr>
    </w:div>
    <w:div w:id="203981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tanje.s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itanje.si"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9CDB9F52E30AE42A95311A3F10C2B35" ma:contentTypeVersion="11" ma:contentTypeDescription="Ustvari nov dokument." ma:contentTypeScope="" ma:versionID="a0f3cbcdffef835fceee1f46575363d4">
  <xsd:schema xmlns:xsd="http://www.w3.org/2001/XMLSchema" xmlns:xs="http://www.w3.org/2001/XMLSchema" xmlns:p="http://schemas.microsoft.com/office/2006/metadata/properties" xmlns:ns3="47bf04cd-414f-44c7-a9e6-7d630b88327a" targetNamespace="http://schemas.microsoft.com/office/2006/metadata/properties" ma:root="true" ma:fieldsID="c52e03b88685b35a1c3c0fd7bfe18768" ns3:_="">
    <xsd:import namespace="47bf04cd-414f-44c7-a9e6-7d630b88327a"/>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bf04cd-414f-44c7-a9e6-7d630b883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978F10-DE8C-4D10-B408-2B435ED68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bf04cd-414f-44c7-a9e6-7d630b883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F583A-C9E7-477E-8B6F-2E8CAF7DF9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33FF68-BD86-4013-937E-A4C926873E33}">
  <ds:schemaRefs>
    <ds:schemaRef ds:uri="http://schemas.microsoft.com/sharepoint/v3/contenttype/forms"/>
  </ds:schemaRefs>
</ds:datastoreItem>
</file>

<file path=customXml/itemProps4.xml><?xml version="1.0" encoding="utf-8"?>
<ds:datastoreItem xmlns:ds="http://schemas.openxmlformats.org/officeDocument/2006/customXml" ds:itemID="{D451574F-DBBE-484E-829F-E136FDEB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5912</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ZAPISNIK</vt:lpstr>
    </vt:vector>
  </TitlesOfParts>
  <Company/>
  <LinksUpToDate>false</LinksUpToDate>
  <CharactersWithSpaces>6936</CharactersWithSpaces>
  <SharedDoc>false</SharedDoc>
  <HLinks>
    <vt:vector size="6" baseType="variant">
      <vt:variant>
        <vt:i4>524337</vt:i4>
      </vt:variant>
      <vt:variant>
        <vt:i4>3</vt:i4>
      </vt:variant>
      <vt:variant>
        <vt:i4>0</vt:i4>
      </vt:variant>
      <vt:variant>
        <vt:i4>5</vt:i4>
      </vt:variant>
      <vt:variant>
        <vt:lpwstr>mailto:info@vitanje.si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dc:title>
  <dc:subject/>
  <dc:creator>pc</dc:creator>
  <cp:keywords/>
  <dc:description/>
  <cp:lastModifiedBy>Ivica Žerdoner</cp:lastModifiedBy>
  <cp:revision>2</cp:revision>
  <cp:lastPrinted>2025-10-28T09:06:00Z</cp:lastPrinted>
  <dcterms:created xsi:type="dcterms:W3CDTF">2026-05-13T08:41:00Z</dcterms:created>
  <dcterms:modified xsi:type="dcterms:W3CDTF">2026-05-13T08:41:00Z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0x010100C9CDB9F52E30AE42A95311A3F10C2B35</vt:lpwstr>
  </property>
</Properties>
</file>